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AD6E3" w14:textId="4449D2AE" w:rsidR="00AC1FB5" w:rsidRDefault="00AC1FB5" w:rsidP="00332410">
      <w:pPr>
        <w:jc w:val="center"/>
        <w:rPr>
          <w:b/>
          <w:bCs/>
          <w:sz w:val="32"/>
          <w:szCs w:val="32"/>
        </w:rPr>
      </w:pPr>
      <w:r>
        <w:rPr>
          <w:noProof/>
          <w:lang w:eastAsia="de-DE"/>
        </w:rPr>
        <w:drawing>
          <wp:inline distT="0" distB="0" distL="0" distR="0" wp14:anchorId="5F243E17" wp14:editId="0C6EF33E">
            <wp:extent cx="1828800" cy="1152525"/>
            <wp:effectExtent l="0" t="0" r="0" b="9525"/>
            <wp:docPr id="692331802" name="Grafik 1" descr="Zur Startseite: Landeshauptstadt Erfu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ur Startseite: Landeshauptstadt Erfur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28800" cy="1152525"/>
                    </a:xfrm>
                    <a:prstGeom prst="rect">
                      <a:avLst/>
                    </a:prstGeom>
                    <a:noFill/>
                    <a:ln>
                      <a:noFill/>
                    </a:ln>
                  </pic:spPr>
                </pic:pic>
              </a:graphicData>
            </a:graphic>
          </wp:inline>
        </w:drawing>
      </w:r>
    </w:p>
    <w:p w14:paraId="0B782CE8" w14:textId="77777777" w:rsidR="00AC1FB5" w:rsidRDefault="00AC1FB5" w:rsidP="00332410">
      <w:pPr>
        <w:jc w:val="center"/>
        <w:rPr>
          <w:b/>
          <w:bCs/>
          <w:sz w:val="32"/>
          <w:szCs w:val="32"/>
        </w:rPr>
      </w:pPr>
    </w:p>
    <w:p w14:paraId="1D3F1308" w14:textId="77777777" w:rsidR="00AC1FB5" w:rsidRDefault="00AC1FB5" w:rsidP="00332410">
      <w:pPr>
        <w:jc w:val="center"/>
        <w:rPr>
          <w:b/>
          <w:bCs/>
          <w:sz w:val="32"/>
          <w:szCs w:val="32"/>
        </w:rPr>
      </w:pPr>
    </w:p>
    <w:p w14:paraId="16013E77" w14:textId="04EE1073" w:rsidR="00DD15FC" w:rsidRPr="00F14692" w:rsidRDefault="00EC7C2F" w:rsidP="00AC1FB5">
      <w:pPr>
        <w:spacing w:after="0" w:line="276" w:lineRule="auto"/>
        <w:jc w:val="center"/>
        <w:rPr>
          <w:b/>
          <w:bCs/>
          <w:sz w:val="32"/>
          <w:szCs w:val="32"/>
        </w:rPr>
      </w:pPr>
      <w:r w:rsidRPr="00AC1FB5">
        <w:rPr>
          <w:rFonts w:asciiTheme="minorHAnsi" w:hAnsiTheme="minorHAnsi"/>
          <w:kern w:val="0"/>
          <w:sz w:val="48"/>
          <w:szCs w:val="22"/>
          <w14:ligatures w14:val="none"/>
        </w:rPr>
        <w:t>Konzessionsv</w:t>
      </w:r>
      <w:r w:rsidR="00332410" w:rsidRPr="00AC1FB5">
        <w:rPr>
          <w:rFonts w:asciiTheme="minorHAnsi" w:hAnsiTheme="minorHAnsi"/>
          <w:kern w:val="0"/>
          <w:sz w:val="48"/>
          <w:szCs w:val="22"/>
          <w14:ligatures w14:val="none"/>
        </w:rPr>
        <w:t>ertrag</w:t>
      </w:r>
      <w:r w:rsidR="00332410" w:rsidRPr="00F14692">
        <w:rPr>
          <w:b/>
          <w:bCs/>
          <w:sz w:val="32"/>
          <w:szCs w:val="32"/>
        </w:rPr>
        <w:t xml:space="preserve"> </w:t>
      </w:r>
    </w:p>
    <w:p w14:paraId="100FAAC2" w14:textId="77777777" w:rsidR="00EC7C2F" w:rsidRDefault="00EC7C2F" w:rsidP="00332410"/>
    <w:p w14:paraId="04784362" w14:textId="1354F324" w:rsidR="00332410" w:rsidRPr="00AC1FB5" w:rsidRDefault="00332410" w:rsidP="00AC1FB5">
      <w:pPr>
        <w:spacing w:after="0" w:line="276" w:lineRule="auto"/>
        <w:jc w:val="center"/>
      </w:pPr>
      <w:r w:rsidRPr="00AC1FB5">
        <w:rPr>
          <w:rFonts w:asciiTheme="minorHAnsi" w:hAnsiTheme="minorHAnsi"/>
          <w:kern w:val="0"/>
          <w14:ligatures w14:val="none"/>
        </w:rPr>
        <w:t>zwischen</w:t>
      </w:r>
    </w:p>
    <w:p w14:paraId="6EF19AB8" w14:textId="77777777" w:rsidR="00EC7C2F" w:rsidRDefault="00EC7C2F" w:rsidP="00EC7C2F">
      <w:pPr>
        <w:jc w:val="left"/>
        <w:rPr>
          <w:u w:val="single"/>
        </w:rPr>
      </w:pPr>
    </w:p>
    <w:p w14:paraId="041ECD43" w14:textId="760469CF" w:rsidR="00EC7C2F" w:rsidRPr="00EF0FF8" w:rsidRDefault="00EC7C2F" w:rsidP="00AC1FB5">
      <w:pPr>
        <w:spacing w:after="0" w:line="276" w:lineRule="auto"/>
        <w:jc w:val="left"/>
        <w:rPr>
          <w:rFonts w:asciiTheme="minorHAnsi" w:hAnsiTheme="minorHAnsi"/>
          <w:kern w:val="0"/>
          <w:sz w:val="28"/>
          <w:szCs w:val="20"/>
          <w14:ligatures w14:val="none"/>
        </w:rPr>
      </w:pPr>
      <w:r w:rsidRPr="00EF0FF8">
        <w:rPr>
          <w:rFonts w:asciiTheme="minorHAnsi" w:hAnsiTheme="minorHAnsi"/>
          <w:b/>
          <w:bCs/>
          <w:kern w:val="0"/>
          <w:sz w:val="28"/>
          <w:szCs w:val="20"/>
          <w14:ligatures w14:val="none"/>
        </w:rPr>
        <w:t>Landeshaupt Erfurt</w:t>
      </w:r>
      <w:r w:rsidRPr="00EF0FF8">
        <w:rPr>
          <w:rFonts w:asciiTheme="minorHAnsi" w:hAnsiTheme="minorHAnsi"/>
          <w:kern w:val="0"/>
          <w:sz w:val="28"/>
          <w:szCs w:val="20"/>
          <w14:ligatures w14:val="none"/>
        </w:rPr>
        <w:t>, Fischmarkt 1, 99084 Erfurt, vertreten durch den Oberbürgermeister Andreas Horn</w:t>
      </w:r>
      <w:r w:rsidR="00332410" w:rsidRPr="00EF0FF8">
        <w:rPr>
          <w:rFonts w:asciiTheme="minorHAnsi" w:hAnsiTheme="minorHAnsi"/>
          <w:kern w:val="0"/>
          <w:sz w:val="28"/>
          <w:szCs w:val="20"/>
          <w14:ligatures w14:val="none"/>
        </w:rPr>
        <w:t xml:space="preserve"> </w:t>
      </w:r>
    </w:p>
    <w:p w14:paraId="07FABC9E" w14:textId="657E9B65" w:rsidR="00332410" w:rsidRPr="00EF0FF8" w:rsidRDefault="00332410" w:rsidP="00AC1FB5">
      <w:pPr>
        <w:spacing w:after="0" w:line="276" w:lineRule="auto"/>
        <w:jc w:val="right"/>
        <w:rPr>
          <w:rFonts w:asciiTheme="minorHAnsi" w:hAnsiTheme="minorHAnsi"/>
          <w:kern w:val="0"/>
          <w:sz w:val="28"/>
          <w:szCs w:val="20"/>
          <w14:ligatures w14:val="none"/>
        </w:rPr>
      </w:pPr>
      <w:r w:rsidRPr="00EF0FF8">
        <w:rPr>
          <w:rFonts w:asciiTheme="minorHAnsi" w:hAnsiTheme="minorHAnsi"/>
          <w:kern w:val="0"/>
          <w:sz w:val="28"/>
          <w:szCs w:val="20"/>
          <w14:ligatures w14:val="none"/>
        </w:rPr>
        <w:br/>
        <w:t>(nachstehend „</w:t>
      </w:r>
      <w:r w:rsidR="005A75D6">
        <w:rPr>
          <w:rFonts w:asciiTheme="minorHAnsi" w:hAnsiTheme="minorHAnsi"/>
          <w:kern w:val="0"/>
          <w:sz w:val="28"/>
          <w:szCs w:val="20"/>
          <w14:ligatures w14:val="none"/>
        </w:rPr>
        <w:t>Landeshauptstadt</w:t>
      </w:r>
      <w:r w:rsidRPr="00EF0FF8">
        <w:rPr>
          <w:rFonts w:asciiTheme="minorHAnsi" w:hAnsiTheme="minorHAnsi"/>
          <w:kern w:val="0"/>
          <w:sz w:val="28"/>
          <w:szCs w:val="20"/>
          <w14:ligatures w14:val="none"/>
        </w:rPr>
        <w:t xml:space="preserve">“ </w:t>
      </w:r>
      <w:r w:rsidR="00F14692" w:rsidRPr="00EF0FF8">
        <w:rPr>
          <w:rFonts w:asciiTheme="minorHAnsi" w:hAnsiTheme="minorHAnsi"/>
          <w:kern w:val="0"/>
          <w:sz w:val="28"/>
          <w:szCs w:val="20"/>
          <w14:ligatures w14:val="none"/>
        </w:rPr>
        <w:t xml:space="preserve">oder „Konzessionsgeber“ </w:t>
      </w:r>
      <w:r w:rsidRPr="00EF0FF8">
        <w:rPr>
          <w:rFonts w:asciiTheme="minorHAnsi" w:hAnsiTheme="minorHAnsi"/>
          <w:kern w:val="0"/>
          <w:sz w:val="28"/>
          <w:szCs w:val="20"/>
          <w14:ligatures w14:val="none"/>
        </w:rPr>
        <w:t xml:space="preserve">genannt) </w:t>
      </w:r>
    </w:p>
    <w:p w14:paraId="077BEFCF" w14:textId="77777777" w:rsidR="00332410" w:rsidRDefault="00332410" w:rsidP="00332410"/>
    <w:p w14:paraId="62EECACC" w14:textId="3D0065D9" w:rsidR="00332410" w:rsidRPr="00AC1FB5" w:rsidRDefault="00332410" w:rsidP="00AC1FB5">
      <w:pPr>
        <w:spacing w:after="0" w:line="276" w:lineRule="auto"/>
        <w:jc w:val="center"/>
      </w:pPr>
      <w:r w:rsidRPr="00AC1FB5">
        <w:rPr>
          <w:rFonts w:asciiTheme="minorHAnsi" w:hAnsiTheme="minorHAnsi"/>
          <w:kern w:val="0"/>
          <w14:ligatures w14:val="none"/>
        </w:rPr>
        <w:t>und</w:t>
      </w:r>
    </w:p>
    <w:p w14:paraId="3D4175E7" w14:textId="77777777" w:rsidR="00EC7C2F" w:rsidRPr="00EF0FF8" w:rsidRDefault="00332410" w:rsidP="00AC1FB5">
      <w:pPr>
        <w:spacing w:after="0" w:line="276" w:lineRule="auto"/>
        <w:jc w:val="left"/>
        <w:rPr>
          <w:rFonts w:asciiTheme="minorHAnsi" w:hAnsiTheme="minorHAnsi"/>
          <w:kern w:val="0"/>
          <w:sz w:val="28"/>
          <w:szCs w:val="20"/>
          <w14:ligatures w14:val="none"/>
        </w:rPr>
      </w:pPr>
      <w:r>
        <w:br/>
      </w:r>
      <w:r w:rsidR="00EC7C2F" w:rsidRPr="00EF0FF8">
        <w:rPr>
          <w:rFonts w:asciiTheme="minorHAnsi" w:hAnsiTheme="minorHAnsi"/>
          <w:kern w:val="0"/>
          <w:sz w:val="28"/>
          <w:szCs w:val="20"/>
          <w14:ligatures w14:val="none"/>
        </w:rPr>
        <w:t>[</w:t>
      </w:r>
      <w:r w:rsidR="00EC7C2F" w:rsidRPr="00EF0FF8">
        <w:rPr>
          <w:rFonts w:asciiTheme="minorHAnsi" w:hAnsiTheme="minorHAnsi"/>
          <w:b/>
          <w:bCs/>
          <w:kern w:val="0"/>
          <w:sz w:val="28"/>
          <w:szCs w:val="20"/>
          <w14:ligatures w14:val="none"/>
        </w:rPr>
        <w:t>Unternehmen</w:t>
      </w:r>
      <w:r w:rsidR="00EC7C2F" w:rsidRPr="00EF0FF8">
        <w:rPr>
          <w:rFonts w:asciiTheme="minorHAnsi" w:hAnsiTheme="minorHAnsi"/>
          <w:kern w:val="0"/>
          <w:sz w:val="28"/>
          <w:szCs w:val="20"/>
          <w14:ligatures w14:val="none"/>
        </w:rPr>
        <w:t>], [Anschrift], [Vertretung]</w:t>
      </w:r>
    </w:p>
    <w:p w14:paraId="47FE43EE" w14:textId="7751998C" w:rsidR="00332410" w:rsidRPr="00EF0FF8" w:rsidRDefault="00332410" w:rsidP="00AC1FB5">
      <w:pPr>
        <w:spacing w:after="0" w:line="276" w:lineRule="auto"/>
        <w:jc w:val="right"/>
        <w:rPr>
          <w:rFonts w:asciiTheme="minorHAnsi" w:hAnsiTheme="minorHAnsi"/>
          <w:kern w:val="0"/>
          <w:sz w:val="28"/>
          <w:szCs w:val="20"/>
          <w14:ligatures w14:val="none"/>
        </w:rPr>
      </w:pPr>
      <w:r w:rsidRPr="00EF0FF8">
        <w:rPr>
          <w:rFonts w:asciiTheme="minorHAnsi" w:hAnsiTheme="minorHAnsi"/>
          <w:kern w:val="0"/>
          <w:sz w:val="28"/>
          <w:szCs w:val="20"/>
          <w14:ligatures w14:val="none"/>
        </w:rPr>
        <w:br/>
        <w:t>(nachstehend „</w:t>
      </w:r>
      <w:r w:rsidR="005A75D6">
        <w:rPr>
          <w:rFonts w:asciiTheme="minorHAnsi" w:hAnsiTheme="minorHAnsi"/>
          <w:kern w:val="0"/>
          <w:sz w:val="28"/>
          <w:szCs w:val="20"/>
          <w14:ligatures w14:val="none"/>
        </w:rPr>
        <w:t>Konzessionsnehmer</w:t>
      </w:r>
      <w:r w:rsidRPr="00EF0FF8">
        <w:rPr>
          <w:rFonts w:asciiTheme="minorHAnsi" w:hAnsiTheme="minorHAnsi"/>
          <w:kern w:val="0"/>
          <w:sz w:val="28"/>
          <w:szCs w:val="20"/>
          <w14:ligatures w14:val="none"/>
        </w:rPr>
        <w:t xml:space="preserve">“ genannt) </w:t>
      </w:r>
    </w:p>
    <w:p w14:paraId="4C793CDE" w14:textId="77777777" w:rsidR="00F14692" w:rsidRPr="00AC1FB5" w:rsidRDefault="00F14692" w:rsidP="00AC1FB5">
      <w:pPr>
        <w:spacing w:after="0" w:line="276" w:lineRule="auto"/>
        <w:jc w:val="left"/>
        <w:rPr>
          <w:rFonts w:asciiTheme="minorHAnsi" w:hAnsiTheme="minorHAnsi"/>
          <w:kern w:val="0"/>
          <w:sz w:val="32"/>
          <w:szCs w:val="22"/>
          <w14:ligatures w14:val="none"/>
        </w:rPr>
      </w:pPr>
    </w:p>
    <w:p w14:paraId="4646B2CB" w14:textId="73F6571F" w:rsidR="00332410" w:rsidRPr="00AC1FB5" w:rsidRDefault="00F14692" w:rsidP="00AC1FB5">
      <w:pPr>
        <w:spacing w:after="0" w:line="276" w:lineRule="auto"/>
        <w:jc w:val="center"/>
        <w:rPr>
          <w:rFonts w:asciiTheme="minorHAnsi" w:hAnsiTheme="minorHAnsi"/>
          <w:kern w:val="0"/>
          <w14:ligatures w14:val="none"/>
        </w:rPr>
      </w:pPr>
      <w:r w:rsidRPr="00AC1FB5">
        <w:rPr>
          <w:rFonts w:asciiTheme="minorHAnsi" w:hAnsiTheme="minorHAnsi"/>
          <w:kern w:val="0"/>
          <w14:ligatures w14:val="none"/>
        </w:rPr>
        <w:t>ü</w:t>
      </w:r>
      <w:r w:rsidR="00332410" w:rsidRPr="00AC1FB5">
        <w:rPr>
          <w:rFonts w:asciiTheme="minorHAnsi" w:hAnsiTheme="minorHAnsi"/>
          <w:kern w:val="0"/>
          <w14:ligatures w14:val="none"/>
        </w:rPr>
        <w:t>ber</w:t>
      </w:r>
    </w:p>
    <w:p w14:paraId="50EA5A68" w14:textId="77777777" w:rsidR="00EC7C2F" w:rsidRDefault="00EC7C2F" w:rsidP="00EC7C2F">
      <w:pPr>
        <w:jc w:val="center"/>
      </w:pPr>
    </w:p>
    <w:p w14:paraId="38C97B8B" w14:textId="4EE5778D" w:rsidR="00332410" w:rsidRPr="00EF0FF8" w:rsidRDefault="00332410" w:rsidP="00AC1FB5">
      <w:pPr>
        <w:spacing w:after="0" w:line="276" w:lineRule="auto"/>
        <w:rPr>
          <w:rFonts w:asciiTheme="minorHAnsi" w:hAnsiTheme="minorHAnsi"/>
          <w:b/>
          <w:bCs/>
          <w:kern w:val="0"/>
          <w:sz w:val="28"/>
          <w:szCs w:val="28"/>
          <w14:ligatures w14:val="none"/>
        </w:rPr>
      </w:pPr>
      <w:r w:rsidRPr="00EF0FF8">
        <w:rPr>
          <w:rFonts w:asciiTheme="minorHAnsi" w:hAnsiTheme="minorHAnsi"/>
          <w:b/>
          <w:bCs/>
          <w:kern w:val="0"/>
          <w:sz w:val="28"/>
          <w:szCs w:val="28"/>
          <w14:ligatures w14:val="none"/>
        </w:rPr>
        <w:t xml:space="preserve">die Errichtung und den Betrieb öffentlich zugänglicher Ladesäuleninfrastruktur. </w:t>
      </w:r>
    </w:p>
    <w:p w14:paraId="285536F7" w14:textId="77777777" w:rsidR="00332410" w:rsidRDefault="00332410" w:rsidP="00332410"/>
    <w:p w14:paraId="1E999399" w14:textId="77777777" w:rsidR="00EC7C2F" w:rsidRDefault="00EC7C2F" w:rsidP="00332410"/>
    <w:p w14:paraId="3413B30F" w14:textId="77777777" w:rsidR="008F13F9" w:rsidRDefault="008F13F9" w:rsidP="00332410"/>
    <w:p w14:paraId="26C0A163" w14:textId="77777777" w:rsidR="008F13F9" w:rsidRDefault="008F13F9" w:rsidP="00332410"/>
    <w:p w14:paraId="511C45DB" w14:textId="77777777" w:rsidR="008F13F9" w:rsidRDefault="008F13F9" w:rsidP="00332410"/>
    <w:p w14:paraId="4B77A3E2" w14:textId="77777777" w:rsidR="008F13F9" w:rsidRDefault="008F13F9" w:rsidP="00332410"/>
    <w:p w14:paraId="19717E0E" w14:textId="3D0BC463" w:rsidR="001B7C94" w:rsidRDefault="001B7C94">
      <w:pPr>
        <w:spacing w:line="278" w:lineRule="auto"/>
        <w:jc w:val="left"/>
      </w:pPr>
      <w:r>
        <w:br w:type="page"/>
      </w:r>
    </w:p>
    <w:p w14:paraId="0779EDC6" w14:textId="77777777" w:rsidR="008F13F9" w:rsidRDefault="008F13F9" w:rsidP="00332410"/>
    <w:p w14:paraId="6D5682AE" w14:textId="205E9966" w:rsidR="00EC7C2F" w:rsidRDefault="00F14692" w:rsidP="00EC7C2F">
      <w:pPr>
        <w:jc w:val="center"/>
        <w:rPr>
          <w:b/>
          <w:bCs/>
        </w:rPr>
      </w:pPr>
      <w:r w:rsidRPr="00F14692">
        <w:rPr>
          <w:b/>
          <w:bCs/>
        </w:rPr>
        <w:t>PRÄAMBEL</w:t>
      </w:r>
    </w:p>
    <w:p w14:paraId="414B2709" w14:textId="77777777" w:rsidR="008F13F9" w:rsidRDefault="008F13F9" w:rsidP="00EC7C2F">
      <w:pPr>
        <w:jc w:val="center"/>
        <w:rPr>
          <w:b/>
          <w:bCs/>
        </w:rPr>
      </w:pPr>
    </w:p>
    <w:p w14:paraId="2B19C97E" w14:textId="523B9A29" w:rsidR="00A4246D" w:rsidRDefault="00F14692" w:rsidP="003F5FA1">
      <w:pPr>
        <w:tabs>
          <w:tab w:val="left" w:pos="5520"/>
        </w:tabs>
        <w:spacing w:after="0" w:line="360" w:lineRule="exact"/>
        <w:rPr>
          <w:rFonts w:eastAsia="Times New Roman" w:cs="Times New Roman"/>
          <w:lang w:eastAsia="de-DE"/>
        </w:rPr>
      </w:pPr>
      <w:r>
        <w:rPr>
          <w:rFonts w:eastAsia="Times New Roman" w:cs="Times New Roman"/>
          <w:lang w:eastAsia="de-DE"/>
        </w:rPr>
        <w:t>Grundlage</w:t>
      </w:r>
      <w:r w:rsidR="00D217FB">
        <w:rPr>
          <w:rFonts w:eastAsia="Times New Roman" w:cs="Times New Roman"/>
          <w:lang w:eastAsia="de-DE"/>
        </w:rPr>
        <w:t>n</w:t>
      </w:r>
      <w:r>
        <w:rPr>
          <w:rFonts w:eastAsia="Times New Roman" w:cs="Times New Roman"/>
          <w:lang w:eastAsia="de-DE"/>
        </w:rPr>
        <w:t xml:space="preserve"> dieses Vertrags und der Ausschreibung bilde</w:t>
      </w:r>
      <w:r w:rsidR="003F5FA1">
        <w:rPr>
          <w:rFonts w:eastAsia="Times New Roman" w:cs="Times New Roman"/>
          <w:lang w:eastAsia="de-DE"/>
        </w:rPr>
        <w:t>n</w:t>
      </w:r>
      <w:r>
        <w:rPr>
          <w:rFonts w:eastAsia="Times New Roman" w:cs="Times New Roman"/>
          <w:lang w:eastAsia="de-DE"/>
        </w:rPr>
        <w:t xml:space="preserve"> </w:t>
      </w:r>
      <w:r w:rsidR="003F5FA1">
        <w:rPr>
          <w:rFonts w:eastAsia="Times New Roman" w:cs="Times New Roman"/>
          <w:lang w:eastAsia="de-DE"/>
        </w:rPr>
        <w:t>das</w:t>
      </w:r>
      <w:r>
        <w:rPr>
          <w:rFonts w:eastAsia="Times New Roman" w:cs="Times New Roman"/>
          <w:lang w:eastAsia="de-DE"/>
        </w:rPr>
        <w:t xml:space="preserve"> </w:t>
      </w:r>
      <w:r w:rsidR="003F5FA1" w:rsidRPr="003F5FA1">
        <w:rPr>
          <w:rFonts w:eastAsia="Times New Roman" w:cs="Times New Roman"/>
          <w:lang w:eastAsia="de-DE"/>
        </w:rPr>
        <w:t>Förderprogramm des Bundes „Modellvorhaben zur Weiterentwicklung der Städtebauförderung“ sowie des Freistaates Thüringen aus dem Thüringer Landeshaushalt, Einzelplan 10, Kapitel 1004, Titel 8834 zur Finanzierung eines Infrastrukturprojektes „Modellvorhaben zur Weiterentwicklung der Städtebauförderung – Erfurt Südost“ – Handlungsfeld/Projekt 6 „Mobilitätsstationen“</w:t>
      </w:r>
      <w:r>
        <w:rPr>
          <w:rFonts w:eastAsia="Times New Roman" w:cs="Times New Roman"/>
          <w:lang w:eastAsia="de-DE"/>
        </w:rPr>
        <w:t>.</w:t>
      </w:r>
    </w:p>
    <w:p w14:paraId="7ECCC9D9" w14:textId="77777777" w:rsidR="00A4246D" w:rsidRDefault="00A4246D" w:rsidP="003F5FA1">
      <w:pPr>
        <w:tabs>
          <w:tab w:val="left" w:pos="5520"/>
        </w:tabs>
        <w:spacing w:after="0" w:line="360" w:lineRule="exact"/>
        <w:rPr>
          <w:rFonts w:eastAsia="Times New Roman" w:cs="Times New Roman"/>
          <w:lang w:eastAsia="de-DE"/>
        </w:rPr>
      </w:pPr>
    </w:p>
    <w:p w14:paraId="1CE1FDED" w14:textId="57B760BD" w:rsidR="00A9222E" w:rsidRPr="00A9222E" w:rsidRDefault="00F14692" w:rsidP="00A9222E">
      <w:pPr>
        <w:tabs>
          <w:tab w:val="left" w:pos="5520"/>
        </w:tabs>
        <w:spacing w:after="0" w:line="360" w:lineRule="exact"/>
        <w:rPr>
          <w:rFonts w:eastAsia="Times New Roman" w:cs="Times New Roman"/>
          <w:lang w:eastAsia="de-DE"/>
        </w:rPr>
      </w:pPr>
      <w:r>
        <w:rPr>
          <w:rFonts w:eastAsia="Times New Roman" w:cs="Times New Roman"/>
          <w:lang w:eastAsia="de-DE"/>
        </w:rPr>
        <w:t xml:space="preserve">Ziel ist </w:t>
      </w:r>
      <w:r w:rsidR="00A9222E">
        <w:rPr>
          <w:rFonts w:eastAsia="Times New Roman" w:cs="Times New Roman"/>
          <w:lang w:eastAsia="de-DE"/>
        </w:rPr>
        <w:t xml:space="preserve">insbesondere die </w:t>
      </w:r>
      <w:r w:rsidR="00A4246D" w:rsidRPr="00A4246D">
        <w:rPr>
          <w:rFonts w:eastAsia="Times New Roman" w:cs="Times New Roman"/>
          <w:lang w:eastAsia="de-DE"/>
        </w:rPr>
        <w:t>Herstellung und Sicherung eines kombinierten Angebots von verschiedenen Mobilitätsarten im Modellgebiet</w:t>
      </w:r>
      <w:r w:rsidR="00A9222E">
        <w:rPr>
          <w:rFonts w:eastAsia="Times New Roman" w:cs="Times New Roman"/>
          <w:lang w:eastAsia="de-DE"/>
        </w:rPr>
        <w:t xml:space="preserve"> </w:t>
      </w:r>
      <w:r w:rsidR="00A4246D" w:rsidRPr="00A4246D">
        <w:rPr>
          <w:rFonts w:eastAsia="Times New Roman" w:cs="Times New Roman"/>
          <w:lang w:eastAsia="de-DE"/>
        </w:rPr>
        <w:t>anhand von Mobilitätsstationen</w:t>
      </w:r>
      <w:r w:rsidR="00A9222E">
        <w:rPr>
          <w:rFonts w:eastAsia="Times New Roman" w:cs="Times New Roman"/>
          <w:lang w:eastAsia="de-DE"/>
        </w:rPr>
        <w:t xml:space="preserve"> und </w:t>
      </w:r>
      <w:r w:rsidR="00A4246D" w:rsidRPr="00A4246D">
        <w:rPr>
          <w:rFonts w:eastAsia="Times New Roman" w:cs="Times New Roman"/>
          <w:lang w:eastAsia="de-DE"/>
        </w:rPr>
        <w:t>Ausbau der Verkehrsarten des Umweltverbundes (</w:t>
      </w:r>
      <w:r w:rsidR="00A9222E">
        <w:rPr>
          <w:rFonts w:eastAsia="Times New Roman" w:cs="Times New Roman"/>
          <w:lang w:eastAsia="de-DE"/>
        </w:rPr>
        <w:t>u.a.</w:t>
      </w:r>
      <w:r w:rsidR="00A4246D" w:rsidRPr="00A4246D">
        <w:rPr>
          <w:rFonts w:eastAsia="Times New Roman" w:cs="Times New Roman"/>
          <w:lang w:eastAsia="de-DE"/>
        </w:rPr>
        <w:t xml:space="preserve"> Carsharing) zur Beförderung</w:t>
      </w:r>
      <w:r w:rsidR="00A9222E">
        <w:rPr>
          <w:rFonts w:eastAsia="Times New Roman" w:cs="Times New Roman"/>
          <w:lang w:eastAsia="de-DE"/>
        </w:rPr>
        <w:t xml:space="preserve"> </w:t>
      </w:r>
      <w:r w:rsidR="00A4246D" w:rsidRPr="00A4246D">
        <w:rPr>
          <w:rFonts w:eastAsia="Times New Roman" w:cs="Times New Roman"/>
          <w:lang w:eastAsia="de-DE"/>
        </w:rPr>
        <w:t>emissionsreduzierter und emissionsfreier Verkehrsarten im Gebiet des Modellvorhabens, um den</w:t>
      </w:r>
      <w:r w:rsidR="00A9222E">
        <w:rPr>
          <w:rFonts w:eastAsia="Times New Roman" w:cs="Times New Roman"/>
          <w:lang w:eastAsia="de-DE"/>
        </w:rPr>
        <w:t xml:space="preserve"> </w:t>
      </w:r>
      <w:r w:rsidR="00A4246D" w:rsidRPr="00A4246D">
        <w:rPr>
          <w:rFonts w:eastAsia="Times New Roman" w:cs="Times New Roman"/>
          <w:lang w:eastAsia="de-DE"/>
        </w:rPr>
        <w:t>CO2-Ausstoß und die Lärm- und Schadstoffbelastung zu reduzieren.</w:t>
      </w:r>
      <w:r w:rsidR="00A9222E">
        <w:rPr>
          <w:rFonts w:eastAsia="Times New Roman" w:cs="Times New Roman"/>
          <w:lang w:eastAsia="de-DE"/>
        </w:rPr>
        <w:t xml:space="preserve"> Hierzu sollen</w:t>
      </w:r>
      <w:r w:rsidR="00A9222E" w:rsidRPr="00A9222E">
        <w:rPr>
          <w:rFonts w:eastAsia="Times New Roman" w:cs="Times New Roman"/>
          <w:lang w:eastAsia="de-DE"/>
        </w:rPr>
        <w:t xml:space="preserve"> Mobilitätsstationen an zentralen</w:t>
      </w:r>
    </w:p>
    <w:p w14:paraId="78F87968" w14:textId="209870FC" w:rsidR="00EC7C2F" w:rsidRDefault="00A9222E" w:rsidP="00A9222E">
      <w:pPr>
        <w:tabs>
          <w:tab w:val="left" w:pos="5520"/>
        </w:tabs>
        <w:spacing w:after="0" w:line="360" w:lineRule="exact"/>
        <w:rPr>
          <w:rFonts w:eastAsia="Times New Roman" w:cs="Times New Roman"/>
          <w:lang w:eastAsia="de-DE"/>
        </w:rPr>
      </w:pPr>
      <w:r w:rsidRPr="00A9222E">
        <w:rPr>
          <w:rFonts w:eastAsia="Times New Roman" w:cs="Times New Roman"/>
          <w:lang w:eastAsia="de-DE"/>
        </w:rPr>
        <w:t>Orten des Modellgebiets, die über Anschlussmöglichkeiten</w:t>
      </w:r>
      <w:r>
        <w:rPr>
          <w:rFonts w:eastAsia="Times New Roman" w:cs="Times New Roman"/>
          <w:lang w:eastAsia="de-DE"/>
        </w:rPr>
        <w:t xml:space="preserve"> </w:t>
      </w:r>
      <w:r w:rsidRPr="00A9222E">
        <w:rPr>
          <w:rFonts w:eastAsia="Times New Roman" w:cs="Times New Roman"/>
          <w:lang w:eastAsia="de-DE"/>
        </w:rPr>
        <w:t>für Ladeinfrastruktur verfügen</w:t>
      </w:r>
      <w:r>
        <w:rPr>
          <w:rFonts w:eastAsia="Times New Roman" w:cs="Times New Roman"/>
          <w:lang w:eastAsia="de-DE"/>
        </w:rPr>
        <w:t>, errichtet werden</w:t>
      </w:r>
      <w:r w:rsidRPr="00A9222E">
        <w:rPr>
          <w:rFonts w:eastAsia="Times New Roman" w:cs="Times New Roman"/>
          <w:lang w:eastAsia="de-DE"/>
        </w:rPr>
        <w:t>. An den Mobilitätsstationen werden den</w:t>
      </w:r>
      <w:r>
        <w:rPr>
          <w:rFonts w:eastAsia="Times New Roman" w:cs="Times New Roman"/>
          <w:lang w:eastAsia="de-DE"/>
        </w:rPr>
        <w:t xml:space="preserve"> </w:t>
      </w:r>
      <w:r w:rsidRPr="00A9222E">
        <w:rPr>
          <w:rFonts w:eastAsia="Times New Roman" w:cs="Times New Roman"/>
          <w:lang w:eastAsia="de-DE"/>
        </w:rPr>
        <w:t xml:space="preserve">ÖPNV ergänzende Mobilitätsangebote, insbesondere </w:t>
      </w:r>
      <w:r>
        <w:rPr>
          <w:rFonts w:eastAsia="Times New Roman" w:cs="Times New Roman"/>
          <w:lang w:eastAsia="de-DE"/>
        </w:rPr>
        <w:t>Carsharing</w:t>
      </w:r>
      <w:r w:rsidRPr="00A9222E">
        <w:rPr>
          <w:rFonts w:eastAsia="Times New Roman" w:cs="Times New Roman"/>
          <w:lang w:eastAsia="de-DE"/>
        </w:rPr>
        <w:t xml:space="preserve">, angeboten </w:t>
      </w:r>
      <w:r>
        <w:rPr>
          <w:rFonts w:eastAsia="Times New Roman" w:cs="Times New Roman"/>
          <w:lang w:eastAsia="de-DE"/>
        </w:rPr>
        <w:t>und</w:t>
      </w:r>
      <w:r w:rsidRPr="00A9222E">
        <w:rPr>
          <w:rFonts w:eastAsia="Times New Roman" w:cs="Times New Roman"/>
          <w:lang w:eastAsia="de-DE"/>
        </w:rPr>
        <w:t xml:space="preserve"> eine Ladeinfrastruktur für</w:t>
      </w:r>
      <w:r>
        <w:rPr>
          <w:rFonts w:eastAsia="Times New Roman" w:cs="Times New Roman"/>
          <w:lang w:eastAsia="de-DE"/>
        </w:rPr>
        <w:t xml:space="preserve"> </w:t>
      </w:r>
      <w:r w:rsidRPr="00A9222E">
        <w:rPr>
          <w:rFonts w:eastAsia="Times New Roman" w:cs="Times New Roman"/>
          <w:lang w:eastAsia="de-DE"/>
        </w:rPr>
        <w:t xml:space="preserve">elektrisch betriebene Mobilitätsarten geschaffen. </w:t>
      </w:r>
    </w:p>
    <w:p w14:paraId="07C231D3" w14:textId="77777777" w:rsidR="00F14692" w:rsidRDefault="00F14692" w:rsidP="00EC7C2F">
      <w:pPr>
        <w:rPr>
          <w:rFonts w:eastAsia="Times New Roman" w:cs="Times New Roman"/>
          <w:lang w:eastAsia="de-DE"/>
        </w:rPr>
      </w:pPr>
    </w:p>
    <w:p w14:paraId="24A90389" w14:textId="1A1B2678" w:rsidR="003F5FA1" w:rsidRDefault="003F5FA1" w:rsidP="00F14692">
      <w:pPr>
        <w:tabs>
          <w:tab w:val="left" w:pos="5520"/>
        </w:tabs>
        <w:spacing w:after="0" w:line="360" w:lineRule="exact"/>
        <w:rPr>
          <w:rFonts w:eastAsia="Times New Roman" w:cs="Times New Roman"/>
          <w:lang w:eastAsia="de-DE"/>
        </w:rPr>
      </w:pPr>
      <w:r w:rsidRPr="003F5FA1">
        <w:rPr>
          <w:rFonts w:eastAsia="Times New Roman" w:cs="Times New Roman"/>
          <w:lang w:eastAsia="de-DE"/>
        </w:rPr>
        <w:t>Der Konzessionsgeber hat dazu im Rahmen de</w:t>
      </w:r>
      <w:r w:rsidR="00AC1FB5">
        <w:rPr>
          <w:rFonts w:eastAsia="Times New Roman" w:cs="Times New Roman"/>
          <w:lang w:eastAsia="de-DE"/>
        </w:rPr>
        <w:t>r o.g.</w:t>
      </w:r>
      <w:r w:rsidRPr="003F5FA1">
        <w:rPr>
          <w:rFonts w:eastAsia="Times New Roman" w:cs="Times New Roman"/>
          <w:lang w:eastAsia="de-DE"/>
        </w:rPr>
        <w:t xml:space="preserve"> Förderprogramm</w:t>
      </w:r>
      <w:r w:rsidR="00AC1FB5">
        <w:rPr>
          <w:rFonts w:eastAsia="Times New Roman" w:cs="Times New Roman"/>
          <w:lang w:eastAsia="de-DE"/>
        </w:rPr>
        <w:t>e</w:t>
      </w:r>
      <w:r w:rsidRPr="003F5FA1">
        <w:rPr>
          <w:rFonts w:eastAsia="Times New Roman" w:cs="Times New Roman"/>
          <w:lang w:eastAsia="de-DE"/>
        </w:rPr>
        <w:t xml:space="preserve"> „Modellvorhaben zur Weiterentwicklung der Städtebauförderung“ </w:t>
      </w:r>
      <w:r w:rsidR="00AC1FB5">
        <w:rPr>
          <w:rFonts w:eastAsia="Times New Roman" w:cs="Times New Roman"/>
          <w:lang w:eastAsia="de-DE"/>
        </w:rPr>
        <w:t>und</w:t>
      </w:r>
      <w:r w:rsidRPr="003F5FA1">
        <w:rPr>
          <w:rFonts w:eastAsia="Times New Roman" w:cs="Times New Roman"/>
          <w:lang w:eastAsia="de-DE"/>
        </w:rPr>
        <w:t xml:space="preserve"> „Modellvorhaben zur Weiterentwicklung der Städtebauförderung – Erfurt Südost“ – Handlungsfeld/Projekt 6 „Mobilitätsstationen“</w:t>
      </w:r>
      <w:r w:rsidR="00AC1FB5">
        <w:rPr>
          <w:rFonts w:eastAsia="Times New Roman" w:cs="Times New Roman"/>
          <w:lang w:eastAsia="de-DE"/>
        </w:rPr>
        <w:t xml:space="preserve"> </w:t>
      </w:r>
      <w:r w:rsidR="00AC1FB5" w:rsidRPr="003F5FA1">
        <w:rPr>
          <w:rFonts w:eastAsia="Times New Roman" w:cs="Times New Roman"/>
          <w:lang w:eastAsia="de-DE"/>
        </w:rPr>
        <w:t>Förderantr</w:t>
      </w:r>
      <w:r w:rsidR="00AC1FB5">
        <w:rPr>
          <w:rFonts w:eastAsia="Times New Roman" w:cs="Times New Roman"/>
          <w:lang w:eastAsia="de-DE"/>
        </w:rPr>
        <w:t>äge</w:t>
      </w:r>
      <w:r w:rsidRPr="003F5FA1">
        <w:rPr>
          <w:rFonts w:eastAsia="Times New Roman" w:cs="Times New Roman"/>
          <w:lang w:eastAsia="de-DE"/>
        </w:rPr>
        <w:t xml:space="preserve"> gestellt und in vorläufiger Höhe bewilligt erhalten.</w:t>
      </w:r>
    </w:p>
    <w:p w14:paraId="50C72C92" w14:textId="77777777" w:rsidR="003F5FA1" w:rsidRDefault="003F5FA1" w:rsidP="00F14692">
      <w:pPr>
        <w:tabs>
          <w:tab w:val="left" w:pos="5520"/>
        </w:tabs>
        <w:spacing w:after="0" w:line="360" w:lineRule="exact"/>
        <w:rPr>
          <w:rFonts w:eastAsia="Times New Roman" w:cs="Times New Roman"/>
          <w:lang w:eastAsia="de-DE"/>
        </w:rPr>
      </w:pPr>
    </w:p>
    <w:p w14:paraId="442886BC" w14:textId="3567236F" w:rsidR="00F14692" w:rsidRPr="00EC0474" w:rsidRDefault="00F14692" w:rsidP="00F14692">
      <w:pPr>
        <w:tabs>
          <w:tab w:val="left" w:pos="5520"/>
        </w:tabs>
        <w:spacing w:after="0" w:line="360" w:lineRule="exact"/>
        <w:rPr>
          <w:rFonts w:eastAsia="Times New Roman" w:cs="Times New Roman"/>
          <w:lang w:eastAsia="de-DE"/>
        </w:rPr>
      </w:pPr>
      <w:r>
        <w:rPr>
          <w:rFonts w:eastAsia="Times New Roman" w:cs="Times New Roman"/>
          <w:lang w:eastAsia="de-DE"/>
        </w:rPr>
        <w:t xml:space="preserve">Hiernach muss der </w:t>
      </w:r>
      <w:r>
        <w:t>Konzessionsgeber</w:t>
      </w:r>
      <w:r>
        <w:rPr>
          <w:rFonts w:eastAsia="Times New Roman" w:cs="Times New Roman"/>
          <w:lang w:eastAsia="de-DE"/>
        </w:rPr>
        <w:t xml:space="preserve"> zur Erreichung des vorstehenden Ziels nach Maßgabe der in den Zuwendungsbescheiden näher geregelten Förderbestimmungen den Betrieb der vertragsgegenständlichen Ladeinfrastruktur für mindestens 10 Jahre ab Inbetriebnahme (Zweckbindungsfrist) gewährleisten. Diesem Ziel dient der gegenständliche Vertrag.</w:t>
      </w:r>
    </w:p>
    <w:p w14:paraId="15DA05AF" w14:textId="77777777" w:rsidR="00F14692" w:rsidRDefault="00F14692" w:rsidP="00EC7C2F"/>
    <w:p w14:paraId="3552E9A2" w14:textId="7D5CB3F5" w:rsidR="00F14692" w:rsidRDefault="00F14692" w:rsidP="00F14692">
      <w:pPr>
        <w:spacing w:after="0" w:line="360" w:lineRule="exact"/>
        <w:rPr>
          <w:rFonts w:eastAsia="Times New Roman" w:cs="Times New Roman"/>
          <w:lang w:eastAsia="de-DE"/>
        </w:rPr>
      </w:pPr>
      <w:r w:rsidRPr="00EC0474">
        <w:rPr>
          <w:rFonts w:eastAsia="Times New Roman" w:cs="Times New Roman"/>
          <w:lang w:eastAsia="de-DE"/>
        </w:rPr>
        <w:t>Der Konzession</w:t>
      </w:r>
      <w:r>
        <w:rPr>
          <w:rFonts w:eastAsia="Times New Roman" w:cs="Times New Roman"/>
          <w:lang w:eastAsia="de-DE"/>
        </w:rPr>
        <w:t>snehmer</w:t>
      </w:r>
      <w:r w:rsidRPr="00EC0474">
        <w:rPr>
          <w:rFonts w:eastAsia="Times New Roman" w:cs="Times New Roman"/>
          <w:lang w:eastAsia="de-DE"/>
        </w:rPr>
        <w:t xml:space="preserve"> wird für </w:t>
      </w:r>
      <w:r>
        <w:rPr>
          <w:rFonts w:eastAsia="Times New Roman" w:cs="Times New Roman"/>
          <w:lang w:eastAsia="de-DE"/>
        </w:rPr>
        <w:t xml:space="preserve">den </w:t>
      </w:r>
      <w:r>
        <w:t>Konzessionsgeber</w:t>
      </w:r>
      <w:r>
        <w:rPr>
          <w:rFonts w:eastAsia="Times New Roman" w:cs="Times New Roman"/>
          <w:lang w:eastAsia="de-DE"/>
        </w:rPr>
        <w:t xml:space="preserve"> </w:t>
      </w:r>
      <w:r w:rsidRPr="00EC0474">
        <w:rPr>
          <w:rFonts w:eastAsia="Times New Roman" w:cs="Times New Roman"/>
          <w:lang w:eastAsia="de-DE"/>
        </w:rPr>
        <w:t xml:space="preserve">nach den Maßgaben dieses Vertrages </w:t>
      </w:r>
      <w:r>
        <w:rPr>
          <w:rFonts w:eastAsia="Times New Roman" w:cs="Times New Roman"/>
          <w:lang w:eastAsia="de-DE"/>
        </w:rPr>
        <w:t>eine Ladesäuleninfrastruktur zur Nutzung durch ein Car</w:t>
      </w:r>
      <w:r w:rsidR="00C05E3C">
        <w:rPr>
          <w:rFonts w:eastAsia="Times New Roman" w:cs="Times New Roman"/>
          <w:lang w:eastAsia="de-DE"/>
        </w:rPr>
        <w:t>s</w:t>
      </w:r>
      <w:r>
        <w:rPr>
          <w:rFonts w:eastAsia="Times New Roman" w:cs="Times New Roman"/>
          <w:lang w:eastAsia="de-DE"/>
        </w:rPr>
        <w:t xml:space="preserve">Sharing-Unternehmen sowie durch Endkunden an den </w:t>
      </w:r>
      <w:r w:rsidRPr="000843D5">
        <w:rPr>
          <w:rFonts w:eastAsia="Times New Roman" w:cs="Times New Roman"/>
          <w:lang w:eastAsia="de-DE"/>
        </w:rPr>
        <w:t>angegebenen Standort</w:t>
      </w:r>
      <w:r>
        <w:rPr>
          <w:rFonts w:eastAsia="Times New Roman" w:cs="Times New Roman"/>
          <w:lang w:eastAsia="de-DE"/>
        </w:rPr>
        <w:t>en</w:t>
      </w:r>
      <w:r w:rsidRPr="000843D5">
        <w:rPr>
          <w:rFonts w:eastAsia="Times New Roman" w:cs="Times New Roman"/>
          <w:lang w:eastAsia="de-DE"/>
        </w:rPr>
        <w:t xml:space="preserve"> planen, bauen und betreiben. Darunter fallen auch die Aufgaben der</w:t>
      </w:r>
      <w:r>
        <w:rPr>
          <w:rFonts w:eastAsia="Times New Roman" w:cs="Times New Roman"/>
          <w:lang w:eastAsia="de-DE"/>
        </w:rPr>
        <w:t xml:space="preserve"> </w:t>
      </w:r>
      <w:r w:rsidR="008F13F9">
        <w:rPr>
          <w:rFonts w:eastAsia="Times New Roman" w:cs="Times New Roman"/>
          <w:lang w:eastAsia="de-DE"/>
        </w:rPr>
        <w:t xml:space="preserve">Daten- </w:t>
      </w:r>
      <w:r w:rsidRPr="000843D5">
        <w:rPr>
          <w:rFonts w:eastAsia="Times New Roman" w:cs="Times New Roman"/>
          <w:lang w:eastAsia="de-DE"/>
        </w:rPr>
        <w:t xml:space="preserve">sowie der </w:t>
      </w:r>
      <w:r w:rsidRPr="004C17AC">
        <w:rPr>
          <w:rFonts w:eastAsia="Times New Roman" w:cs="Times New Roman"/>
          <w:lang w:eastAsia="de-DE"/>
        </w:rPr>
        <w:t>Stromanbindung.</w:t>
      </w:r>
      <w:r w:rsidRPr="00EC0474">
        <w:rPr>
          <w:rFonts w:eastAsia="Times New Roman" w:cs="Times New Roman"/>
          <w:lang w:eastAsia="de-DE"/>
        </w:rPr>
        <w:t xml:space="preserve">  </w:t>
      </w:r>
    </w:p>
    <w:p w14:paraId="13BE04FA" w14:textId="77777777" w:rsidR="001F4EC4" w:rsidRDefault="001F4EC4" w:rsidP="00F14692">
      <w:pPr>
        <w:spacing w:after="0" w:line="360" w:lineRule="exact"/>
        <w:rPr>
          <w:rFonts w:eastAsia="Times New Roman" w:cs="Times New Roman"/>
          <w:lang w:eastAsia="de-DE"/>
        </w:rPr>
      </w:pPr>
    </w:p>
    <w:p w14:paraId="1DD1D91E" w14:textId="2D936D04" w:rsidR="001F4EC4" w:rsidRPr="00EC0474" w:rsidRDefault="001F4EC4" w:rsidP="00F14692">
      <w:pPr>
        <w:spacing w:after="0" w:line="360" w:lineRule="exact"/>
        <w:rPr>
          <w:rFonts w:eastAsia="Times New Roman" w:cs="Times New Roman"/>
          <w:color w:val="000000"/>
          <w:szCs w:val="20"/>
          <w:lang w:eastAsia="de-DE"/>
        </w:rPr>
      </w:pPr>
      <w:r>
        <w:rPr>
          <w:rFonts w:eastAsia="Times New Roman" w:cs="Times New Roman"/>
          <w:lang w:eastAsia="de-DE"/>
        </w:rPr>
        <w:t xml:space="preserve">Dabei wird der Konzessionsnehmer Eigentümer der Ladesäuleninfrastruktur. </w:t>
      </w:r>
      <w:r w:rsidR="00593550">
        <w:rPr>
          <w:rFonts w:eastAsia="Times New Roman" w:cs="Times New Roman"/>
          <w:lang w:eastAsia="de-DE"/>
        </w:rPr>
        <w:t xml:space="preserve">Die Konzessionsgeberin unterstützt die Errichtung der Ladesäuleninfrastruktur mit einem einmaligen nicht zurückzahlbaren </w:t>
      </w:r>
      <w:r w:rsidR="00593550" w:rsidRPr="00E836FD">
        <w:t>Investitionskostenzuschuss</w:t>
      </w:r>
      <w:r w:rsidR="00593550">
        <w:t xml:space="preserve"> </w:t>
      </w:r>
      <w:r w:rsidR="00593550">
        <w:rPr>
          <w:rFonts w:eastAsia="Times New Roman" w:cs="Times New Roman"/>
          <w:lang w:eastAsia="de-DE"/>
        </w:rPr>
        <w:t>aus der o.g. Förderung.</w:t>
      </w:r>
    </w:p>
    <w:p w14:paraId="072BC5E0" w14:textId="77777777" w:rsidR="00F14692" w:rsidRDefault="00F14692" w:rsidP="00EC7C2F"/>
    <w:p w14:paraId="3D3315DA" w14:textId="77777777" w:rsidR="008F13F9" w:rsidRPr="00EC0474" w:rsidRDefault="008F13F9" w:rsidP="008F13F9">
      <w:pPr>
        <w:spacing w:after="0" w:line="360" w:lineRule="exact"/>
        <w:rPr>
          <w:rFonts w:eastAsia="Times New Roman" w:cs="Times New Roman"/>
          <w:lang w:eastAsia="de-DE"/>
        </w:rPr>
      </w:pPr>
      <w:r w:rsidRPr="00EC0474">
        <w:rPr>
          <w:rFonts w:eastAsia="Times New Roman" w:cs="Times New Roman"/>
          <w:lang w:eastAsia="de-DE"/>
        </w:rPr>
        <w:lastRenderedPageBreak/>
        <w:t>Dies vorausgeschickt, vereinbaren die Parteien was folgt:</w:t>
      </w:r>
    </w:p>
    <w:p w14:paraId="05C6F85F" w14:textId="77777777" w:rsidR="008F13F9" w:rsidRDefault="008F13F9" w:rsidP="00EC7C2F"/>
    <w:sdt>
      <w:sdtPr>
        <w:rPr>
          <w:rFonts w:ascii="Calibri" w:eastAsiaTheme="minorHAnsi" w:hAnsi="Calibri" w:cstheme="minorBidi"/>
          <w:color w:val="auto"/>
          <w:kern w:val="2"/>
          <w:sz w:val="24"/>
          <w:szCs w:val="24"/>
          <w:lang w:eastAsia="en-US"/>
          <w14:ligatures w14:val="standardContextual"/>
        </w:rPr>
        <w:id w:val="-2100321417"/>
        <w:docPartObj>
          <w:docPartGallery w:val="Table of Contents"/>
          <w:docPartUnique/>
        </w:docPartObj>
      </w:sdtPr>
      <w:sdtEndPr>
        <w:rPr>
          <w:b/>
          <w:bCs/>
        </w:rPr>
      </w:sdtEndPr>
      <w:sdtContent>
        <w:p w14:paraId="521F2A11" w14:textId="27DB39DB" w:rsidR="008F13F9" w:rsidRPr="00D217FB" w:rsidRDefault="008F13F9">
          <w:pPr>
            <w:pStyle w:val="Inhaltsverzeichnisberschrift"/>
            <w:rPr>
              <w:rFonts w:ascii="Calibri" w:hAnsi="Calibri" w:cs="Calibri"/>
              <w:color w:val="auto"/>
            </w:rPr>
          </w:pPr>
          <w:r w:rsidRPr="00D217FB">
            <w:rPr>
              <w:rFonts w:ascii="Calibri" w:hAnsi="Calibri" w:cs="Calibri"/>
              <w:color w:val="auto"/>
            </w:rPr>
            <w:t>Inhalt</w:t>
          </w:r>
          <w:r w:rsidR="00D217FB">
            <w:rPr>
              <w:rFonts w:ascii="Calibri" w:hAnsi="Calibri" w:cs="Calibri"/>
              <w:color w:val="auto"/>
            </w:rPr>
            <w:t>sverzeichnis</w:t>
          </w:r>
        </w:p>
        <w:p w14:paraId="1B3F4F82" w14:textId="36585DAF" w:rsidR="00DD6870" w:rsidRDefault="008F13F9">
          <w:pPr>
            <w:pStyle w:val="Verzeichnis2"/>
            <w:tabs>
              <w:tab w:val="right" w:leader="dot" w:pos="9062"/>
            </w:tabs>
            <w:rPr>
              <w:rFonts w:asciiTheme="minorHAnsi" w:eastAsiaTheme="minorEastAsia" w:hAnsiTheme="minorHAnsi"/>
              <w:noProof/>
              <w:lang w:eastAsia="de-DE"/>
            </w:rPr>
          </w:pPr>
          <w:r>
            <w:fldChar w:fldCharType="begin"/>
          </w:r>
          <w:r>
            <w:instrText xml:space="preserve"> TOC \o "1-3" \h \z \u </w:instrText>
          </w:r>
          <w:r>
            <w:fldChar w:fldCharType="separate"/>
          </w:r>
          <w:hyperlink w:anchor="_Toc231977285" w:history="1">
            <w:r w:rsidR="00DD6870" w:rsidRPr="00EF1792">
              <w:rPr>
                <w:rStyle w:val="Hyperlink"/>
                <w:rFonts w:cs="Calibri"/>
                <w:b/>
                <w:bCs/>
                <w:noProof/>
              </w:rPr>
              <w:t>§ 1 Vertragsgegenstand</w:t>
            </w:r>
            <w:r w:rsidR="00DD6870">
              <w:rPr>
                <w:noProof/>
                <w:webHidden/>
              </w:rPr>
              <w:tab/>
            </w:r>
            <w:r w:rsidR="00DD6870">
              <w:rPr>
                <w:noProof/>
                <w:webHidden/>
              </w:rPr>
              <w:fldChar w:fldCharType="begin"/>
            </w:r>
            <w:r w:rsidR="00DD6870">
              <w:rPr>
                <w:noProof/>
                <w:webHidden/>
              </w:rPr>
              <w:instrText xml:space="preserve"> PAGEREF _Toc231977285 \h </w:instrText>
            </w:r>
            <w:r w:rsidR="00DD6870">
              <w:rPr>
                <w:noProof/>
                <w:webHidden/>
              </w:rPr>
            </w:r>
            <w:r w:rsidR="00DD6870">
              <w:rPr>
                <w:noProof/>
                <w:webHidden/>
              </w:rPr>
              <w:fldChar w:fldCharType="separate"/>
            </w:r>
            <w:r w:rsidR="00DD6870">
              <w:rPr>
                <w:noProof/>
                <w:webHidden/>
              </w:rPr>
              <w:t>4</w:t>
            </w:r>
            <w:r w:rsidR="00DD6870">
              <w:rPr>
                <w:noProof/>
                <w:webHidden/>
              </w:rPr>
              <w:fldChar w:fldCharType="end"/>
            </w:r>
          </w:hyperlink>
        </w:p>
        <w:p w14:paraId="66D9E692" w14:textId="102D800E" w:rsidR="00DD6870" w:rsidRDefault="00DD6870">
          <w:pPr>
            <w:pStyle w:val="Verzeichnis2"/>
            <w:tabs>
              <w:tab w:val="right" w:leader="dot" w:pos="9062"/>
            </w:tabs>
            <w:rPr>
              <w:rFonts w:asciiTheme="minorHAnsi" w:eastAsiaTheme="minorEastAsia" w:hAnsiTheme="minorHAnsi"/>
              <w:noProof/>
              <w:lang w:eastAsia="de-DE"/>
            </w:rPr>
          </w:pPr>
          <w:hyperlink w:anchor="_Toc231977286" w:history="1">
            <w:r w:rsidRPr="00EF1792">
              <w:rPr>
                <w:rStyle w:val="Hyperlink"/>
                <w:rFonts w:cs="Calibri"/>
                <w:b/>
                <w:bCs/>
                <w:noProof/>
              </w:rPr>
              <w:t>§ 2 Vertragsobjekt</w:t>
            </w:r>
            <w:r>
              <w:rPr>
                <w:noProof/>
                <w:webHidden/>
              </w:rPr>
              <w:tab/>
            </w:r>
            <w:r>
              <w:rPr>
                <w:noProof/>
                <w:webHidden/>
              </w:rPr>
              <w:fldChar w:fldCharType="begin"/>
            </w:r>
            <w:r>
              <w:rPr>
                <w:noProof/>
                <w:webHidden/>
              </w:rPr>
              <w:instrText xml:space="preserve"> PAGEREF _Toc231977286 \h </w:instrText>
            </w:r>
            <w:r>
              <w:rPr>
                <w:noProof/>
                <w:webHidden/>
              </w:rPr>
            </w:r>
            <w:r>
              <w:rPr>
                <w:noProof/>
                <w:webHidden/>
              </w:rPr>
              <w:fldChar w:fldCharType="separate"/>
            </w:r>
            <w:r>
              <w:rPr>
                <w:noProof/>
                <w:webHidden/>
              </w:rPr>
              <w:t>8</w:t>
            </w:r>
            <w:r>
              <w:rPr>
                <w:noProof/>
                <w:webHidden/>
              </w:rPr>
              <w:fldChar w:fldCharType="end"/>
            </w:r>
          </w:hyperlink>
        </w:p>
        <w:p w14:paraId="506F5FA8" w14:textId="6C5789BE" w:rsidR="00DD6870" w:rsidRDefault="00DD6870">
          <w:pPr>
            <w:pStyle w:val="Verzeichnis2"/>
            <w:tabs>
              <w:tab w:val="right" w:leader="dot" w:pos="9062"/>
            </w:tabs>
            <w:rPr>
              <w:rFonts w:asciiTheme="minorHAnsi" w:eastAsiaTheme="minorEastAsia" w:hAnsiTheme="minorHAnsi"/>
              <w:noProof/>
              <w:lang w:eastAsia="de-DE"/>
            </w:rPr>
          </w:pPr>
          <w:hyperlink w:anchor="_Toc231977287" w:history="1">
            <w:r w:rsidRPr="00EF1792">
              <w:rPr>
                <w:rStyle w:val="Hyperlink"/>
                <w:rFonts w:cs="Calibri"/>
                <w:b/>
                <w:bCs/>
                <w:noProof/>
              </w:rPr>
              <w:t>§ 3 Laufzeit, Kündigung, Rücktritt</w:t>
            </w:r>
            <w:r>
              <w:rPr>
                <w:noProof/>
                <w:webHidden/>
              </w:rPr>
              <w:tab/>
            </w:r>
            <w:r>
              <w:rPr>
                <w:noProof/>
                <w:webHidden/>
              </w:rPr>
              <w:fldChar w:fldCharType="begin"/>
            </w:r>
            <w:r>
              <w:rPr>
                <w:noProof/>
                <w:webHidden/>
              </w:rPr>
              <w:instrText xml:space="preserve"> PAGEREF _Toc231977287 \h </w:instrText>
            </w:r>
            <w:r>
              <w:rPr>
                <w:noProof/>
                <w:webHidden/>
              </w:rPr>
            </w:r>
            <w:r>
              <w:rPr>
                <w:noProof/>
                <w:webHidden/>
              </w:rPr>
              <w:fldChar w:fldCharType="separate"/>
            </w:r>
            <w:r>
              <w:rPr>
                <w:noProof/>
                <w:webHidden/>
              </w:rPr>
              <w:t>8</w:t>
            </w:r>
            <w:r>
              <w:rPr>
                <w:noProof/>
                <w:webHidden/>
              </w:rPr>
              <w:fldChar w:fldCharType="end"/>
            </w:r>
          </w:hyperlink>
        </w:p>
        <w:p w14:paraId="5BB58A18" w14:textId="05BA6E53" w:rsidR="00DD6870" w:rsidRDefault="00DD6870">
          <w:pPr>
            <w:pStyle w:val="Verzeichnis2"/>
            <w:tabs>
              <w:tab w:val="right" w:leader="dot" w:pos="9062"/>
            </w:tabs>
            <w:rPr>
              <w:rFonts w:asciiTheme="minorHAnsi" w:eastAsiaTheme="minorEastAsia" w:hAnsiTheme="minorHAnsi"/>
              <w:noProof/>
              <w:lang w:eastAsia="de-DE"/>
            </w:rPr>
          </w:pPr>
          <w:hyperlink w:anchor="_Toc231977288" w:history="1">
            <w:r w:rsidRPr="00EF1792">
              <w:rPr>
                <w:rStyle w:val="Hyperlink"/>
                <w:rFonts w:cs="Calibri"/>
                <w:b/>
                <w:bCs/>
                <w:noProof/>
              </w:rPr>
              <w:t>§ 4 Zusammenarbeit zwischen Landeshauptstadt und Konzessionsnehmer</w:t>
            </w:r>
            <w:r>
              <w:rPr>
                <w:noProof/>
                <w:webHidden/>
              </w:rPr>
              <w:tab/>
            </w:r>
            <w:r>
              <w:rPr>
                <w:noProof/>
                <w:webHidden/>
              </w:rPr>
              <w:fldChar w:fldCharType="begin"/>
            </w:r>
            <w:r>
              <w:rPr>
                <w:noProof/>
                <w:webHidden/>
              </w:rPr>
              <w:instrText xml:space="preserve"> PAGEREF _Toc231977288 \h </w:instrText>
            </w:r>
            <w:r>
              <w:rPr>
                <w:noProof/>
                <w:webHidden/>
              </w:rPr>
            </w:r>
            <w:r>
              <w:rPr>
                <w:noProof/>
                <w:webHidden/>
              </w:rPr>
              <w:fldChar w:fldCharType="separate"/>
            </w:r>
            <w:r>
              <w:rPr>
                <w:noProof/>
                <w:webHidden/>
              </w:rPr>
              <w:t>11</w:t>
            </w:r>
            <w:r>
              <w:rPr>
                <w:noProof/>
                <w:webHidden/>
              </w:rPr>
              <w:fldChar w:fldCharType="end"/>
            </w:r>
          </w:hyperlink>
        </w:p>
        <w:p w14:paraId="5E7FA14B" w14:textId="64EC31B1" w:rsidR="00DD6870" w:rsidRDefault="00DD6870">
          <w:pPr>
            <w:pStyle w:val="Verzeichnis2"/>
            <w:tabs>
              <w:tab w:val="right" w:leader="dot" w:pos="9062"/>
            </w:tabs>
            <w:rPr>
              <w:rFonts w:asciiTheme="minorHAnsi" w:eastAsiaTheme="minorEastAsia" w:hAnsiTheme="minorHAnsi"/>
              <w:noProof/>
              <w:lang w:eastAsia="de-DE"/>
            </w:rPr>
          </w:pPr>
          <w:hyperlink w:anchor="_Toc231977289" w:history="1">
            <w:r w:rsidRPr="00EF1792">
              <w:rPr>
                <w:rStyle w:val="Hyperlink"/>
                <w:rFonts w:cs="Calibri"/>
                <w:b/>
                <w:bCs/>
                <w:noProof/>
              </w:rPr>
              <w:t>§ 5 Freistellung</w:t>
            </w:r>
            <w:r>
              <w:rPr>
                <w:noProof/>
                <w:webHidden/>
              </w:rPr>
              <w:tab/>
            </w:r>
            <w:r>
              <w:rPr>
                <w:noProof/>
                <w:webHidden/>
              </w:rPr>
              <w:fldChar w:fldCharType="begin"/>
            </w:r>
            <w:r>
              <w:rPr>
                <w:noProof/>
                <w:webHidden/>
              </w:rPr>
              <w:instrText xml:space="preserve"> PAGEREF _Toc231977289 \h </w:instrText>
            </w:r>
            <w:r>
              <w:rPr>
                <w:noProof/>
                <w:webHidden/>
              </w:rPr>
            </w:r>
            <w:r>
              <w:rPr>
                <w:noProof/>
                <w:webHidden/>
              </w:rPr>
              <w:fldChar w:fldCharType="separate"/>
            </w:r>
            <w:r>
              <w:rPr>
                <w:noProof/>
                <w:webHidden/>
              </w:rPr>
              <w:t>12</w:t>
            </w:r>
            <w:r>
              <w:rPr>
                <w:noProof/>
                <w:webHidden/>
              </w:rPr>
              <w:fldChar w:fldCharType="end"/>
            </w:r>
          </w:hyperlink>
        </w:p>
        <w:p w14:paraId="615BADA2" w14:textId="7E258567" w:rsidR="00DD6870" w:rsidRDefault="00DD6870">
          <w:pPr>
            <w:pStyle w:val="Verzeichnis2"/>
            <w:tabs>
              <w:tab w:val="right" w:leader="dot" w:pos="9062"/>
            </w:tabs>
            <w:rPr>
              <w:rFonts w:asciiTheme="minorHAnsi" w:eastAsiaTheme="minorEastAsia" w:hAnsiTheme="minorHAnsi"/>
              <w:noProof/>
              <w:lang w:eastAsia="de-DE"/>
            </w:rPr>
          </w:pPr>
          <w:hyperlink w:anchor="_Toc231977290" w:history="1">
            <w:r w:rsidRPr="00EF1792">
              <w:rPr>
                <w:rStyle w:val="Hyperlink"/>
                <w:rFonts w:cs="Calibri"/>
                <w:b/>
                <w:bCs/>
                <w:noProof/>
              </w:rPr>
              <w:t>§ 6 Endschaftsregelung</w:t>
            </w:r>
            <w:r>
              <w:rPr>
                <w:noProof/>
                <w:webHidden/>
              </w:rPr>
              <w:tab/>
            </w:r>
            <w:r>
              <w:rPr>
                <w:noProof/>
                <w:webHidden/>
              </w:rPr>
              <w:fldChar w:fldCharType="begin"/>
            </w:r>
            <w:r>
              <w:rPr>
                <w:noProof/>
                <w:webHidden/>
              </w:rPr>
              <w:instrText xml:space="preserve"> PAGEREF _Toc231977290 \h </w:instrText>
            </w:r>
            <w:r>
              <w:rPr>
                <w:noProof/>
                <w:webHidden/>
              </w:rPr>
            </w:r>
            <w:r>
              <w:rPr>
                <w:noProof/>
                <w:webHidden/>
              </w:rPr>
              <w:fldChar w:fldCharType="separate"/>
            </w:r>
            <w:r>
              <w:rPr>
                <w:noProof/>
                <w:webHidden/>
              </w:rPr>
              <w:t>12</w:t>
            </w:r>
            <w:r>
              <w:rPr>
                <w:noProof/>
                <w:webHidden/>
              </w:rPr>
              <w:fldChar w:fldCharType="end"/>
            </w:r>
          </w:hyperlink>
        </w:p>
        <w:p w14:paraId="15211591" w14:textId="231E4D9A" w:rsidR="00DD6870" w:rsidRDefault="00DD6870">
          <w:pPr>
            <w:pStyle w:val="Verzeichnis2"/>
            <w:tabs>
              <w:tab w:val="right" w:leader="dot" w:pos="9062"/>
            </w:tabs>
            <w:rPr>
              <w:rFonts w:asciiTheme="minorHAnsi" w:eastAsiaTheme="minorEastAsia" w:hAnsiTheme="minorHAnsi"/>
              <w:noProof/>
              <w:lang w:eastAsia="de-DE"/>
            </w:rPr>
          </w:pPr>
          <w:hyperlink w:anchor="_Toc231977291" w:history="1">
            <w:r w:rsidRPr="00EF1792">
              <w:rPr>
                <w:rStyle w:val="Hyperlink"/>
                <w:rFonts w:cs="Calibri"/>
                <w:b/>
                <w:bCs/>
                <w:noProof/>
              </w:rPr>
              <w:t>§ 7 Vertragsübernahme und Rechtsnachfolge</w:t>
            </w:r>
            <w:r>
              <w:rPr>
                <w:noProof/>
                <w:webHidden/>
              </w:rPr>
              <w:tab/>
            </w:r>
            <w:r>
              <w:rPr>
                <w:noProof/>
                <w:webHidden/>
              </w:rPr>
              <w:fldChar w:fldCharType="begin"/>
            </w:r>
            <w:r>
              <w:rPr>
                <w:noProof/>
                <w:webHidden/>
              </w:rPr>
              <w:instrText xml:space="preserve"> PAGEREF _Toc231977291 \h </w:instrText>
            </w:r>
            <w:r>
              <w:rPr>
                <w:noProof/>
                <w:webHidden/>
              </w:rPr>
            </w:r>
            <w:r>
              <w:rPr>
                <w:noProof/>
                <w:webHidden/>
              </w:rPr>
              <w:fldChar w:fldCharType="separate"/>
            </w:r>
            <w:r>
              <w:rPr>
                <w:noProof/>
                <w:webHidden/>
              </w:rPr>
              <w:t>12</w:t>
            </w:r>
            <w:r>
              <w:rPr>
                <w:noProof/>
                <w:webHidden/>
              </w:rPr>
              <w:fldChar w:fldCharType="end"/>
            </w:r>
          </w:hyperlink>
        </w:p>
        <w:p w14:paraId="31451CDD" w14:textId="2DFE8D3E" w:rsidR="00DD6870" w:rsidRDefault="00DD6870">
          <w:pPr>
            <w:pStyle w:val="Verzeichnis2"/>
            <w:tabs>
              <w:tab w:val="right" w:leader="dot" w:pos="9062"/>
            </w:tabs>
            <w:rPr>
              <w:rFonts w:asciiTheme="minorHAnsi" w:eastAsiaTheme="minorEastAsia" w:hAnsiTheme="minorHAnsi"/>
              <w:noProof/>
              <w:lang w:eastAsia="de-DE"/>
            </w:rPr>
          </w:pPr>
          <w:hyperlink w:anchor="_Toc231977292" w:history="1">
            <w:r w:rsidRPr="00EF1792">
              <w:rPr>
                <w:rStyle w:val="Hyperlink"/>
                <w:rFonts w:cs="Calibri"/>
                <w:b/>
                <w:bCs/>
                <w:noProof/>
              </w:rPr>
              <w:t>§ 8 Tariftreue und Mindestentgelt</w:t>
            </w:r>
            <w:r>
              <w:rPr>
                <w:noProof/>
                <w:webHidden/>
              </w:rPr>
              <w:tab/>
            </w:r>
            <w:r>
              <w:rPr>
                <w:noProof/>
                <w:webHidden/>
              </w:rPr>
              <w:fldChar w:fldCharType="begin"/>
            </w:r>
            <w:r>
              <w:rPr>
                <w:noProof/>
                <w:webHidden/>
              </w:rPr>
              <w:instrText xml:space="preserve"> PAGEREF _Toc231977292 \h </w:instrText>
            </w:r>
            <w:r>
              <w:rPr>
                <w:noProof/>
                <w:webHidden/>
              </w:rPr>
            </w:r>
            <w:r>
              <w:rPr>
                <w:noProof/>
                <w:webHidden/>
              </w:rPr>
              <w:fldChar w:fldCharType="separate"/>
            </w:r>
            <w:r>
              <w:rPr>
                <w:noProof/>
                <w:webHidden/>
              </w:rPr>
              <w:t>13</w:t>
            </w:r>
            <w:r>
              <w:rPr>
                <w:noProof/>
                <w:webHidden/>
              </w:rPr>
              <w:fldChar w:fldCharType="end"/>
            </w:r>
          </w:hyperlink>
        </w:p>
        <w:p w14:paraId="4371252C" w14:textId="7679CCBA" w:rsidR="00DD6870" w:rsidRDefault="00DD6870">
          <w:pPr>
            <w:pStyle w:val="Verzeichnis2"/>
            <w:tabs>
              <w:tab w:val="right" w:leader="dot" w:pos="9062"/>
            </w:tabs>
            <w:rPr>
              <w:rFonts w:asciiTheme="minorHAnsi" w:eastAsiaTheme="minorEastAsia" w:hAnsiTheme="minorHAnsi"/>
              <w:noProof/>
              <w:lang w:eastAsia="de-DE"/>
            </w:rPr>
          </w:pPr>
          <w:hyperlink w:anchor="_Toc231977293" w:history="1">
            <w:r w:rsidRPr="00EF1792">
              <w:rPr>
                <w:rStyle w:val="Hyperlink"/>
                <w:rFonts w:cs="Calibri"/>
                <w:b/>
                <w:bCs/>
                <w:noProof/>
              </w:rPr>
              <w:t>§ 9 Aufrechnungs-, und Zurückbehaltungsrecht, Mängel- und Ausfallhaftung</w:t>
            </w:r>
            <w:r>
              <w:rPr>
                <w:noProof/>
                <w:webHidden/>
              </w:rPr>
              <w:tab/>
            </w:r>
            <w:r>
              <w:rPr>
                <w:noProof/>
                <w:webHidden/>
              </w:rPr>
              <w:fldChar w:fldCharType="begin"/>
            </w:r>
            <w:r>
              <w:rPr>
                <w:noProof/>
                <w:webHidden/>
              </w:rPr>
              <w:instrText xml:space="preserve"> PAGEREF _Toc231977293 \h </w:instrText>
            </w:r>
            <w:r>
              <w:rPr>
                <w:noProof/>
                <w:webHidden/>
              </w:rPr>
            </w:r>
            <w:r>
              <w:rPr>
                <w:noProof/>
                <w:webHidden/>
              </w:rPr>
              <w:fldChar w:fldCharType="separate"/>
            </w:r>
            <w:r>
              <w:rPr>
                <w:noProof/>
                <w:webHidden/>
              </w:rPr>
              <w:t>13</w:t>
            </w:r>
            <w:r>
              <w:rPr>
                <w:noProof/>
                <w:webHidden/>
              </w:rPr>
              <w:fldChar w:fldCharType="end"/>
            </w:r>
          </w:hyperlink>
        </w:p>
        <w:p w14:paraId="66ABEF7C" w14:textId="2C38B0AF" w:rsidR="00DD6870" w:rsidRDefault="00DD6870">
          <w:pPr>
            <w:pStyle w:val="Verzeichnis2"/>
            <w:tabs>
              <w:tab w:val="right" w:leader="dot" w:pos="9062"/>
            </w:tabs>
            <w:rPr>
              <w:rFonts w:asciiTheme="minorHAnsi" w:eastAsiaTheme="minorEastAsia" w:hAnsiTheme="minorHAnsi"/>
              <w:noProof/>
              <w:lang w:eastAsia="de-DE"/>
            </w:rPr>
          </w:pPr>
          <w:hyperlink w:anchor="_Toc231977294" w:history="1">
            <w:r w:rsidRPr="00EF1792">
              <w:rPr>
                <w:rStyle w:val="Hyperlink"/>
                <w:rFonts w:cs="Calibri"/>
                <w:b/>
                <w:bCs/>
                <w:noProof/>
              </w:rPr>
              <w:t>§ 10 Sondernutzungserlaubnis</w:t>
            </w:r>
            <w:r>
              <w:rPr>
                <w:noProof/>
                <w:webHidden/>
              </w:rPr>
              <w:tab/>
            </w:r>
            <w:r>
              <w:rPr>
                <w:noProof/>
                <w:webHidden/>
              </w:rPr>
              <w:fldChar w:fldCharType="begin"/>
            </w:r>
            <w:r>
              <w:rPr>
                <w:noProof/>
                <w:webHidden/>
              </w:rPr>
              <w:instrText xml:space="preserve"> PAGEREF _Toc231977294 \h </w:instrText>
            </w:r>
            <w:r>
              <w:rPr>
                <w:noProof/>
                <w:webHidden/>
              </w:rPr>
            </w:r>
            <w:r>
              <w:rPr>
                <w:noProof/>
                <w:webHidden/>
              </w:rPr>
              <w:fldChar w:fldCharType="separate"/>
            </w:r>
            <w:r>
              <w:rPr>
                <w:noProof/>
                <w:webHidden/>
              </w:rPr>
              <w:t>14</w:t>
            </w:r>
            <w:r>
              <w:rPr>
                <w:noProof/>
                <w:webHidden/>
              </w:rPr>
              <w:fldChar w:fldCharType="end"/>
            </w:r>
          </w:hyperlink>
        </w:p>
        <w:p w14:paraId="6D0F5477" w14:textId="27566DE6" w:rsidR="00DD6870" w:rsidRDefault="00DD6870">
          <w:pPr>
            <w:pStyle w:val="Verzeichnis2"/>
            <w:tabs>
              <w:tab w:val="right" w:leader="dot" w:pos="9062"/>
            </w:tabs>
            <w:rPr>
              <w:rFonts w:asciiTheme="minorHAnsi" w:eastAsiaTheme="minorEastAsia" w:hAnsiTheme="minorHAnsi"/>
              <w:noProof/>
              <w:lang w:eastAsia="de-DE"/>
            </w:rPr>
          </w:pPr>
          <w:hyperlink w:anchor="_Toc231977295" w:history="1">
            <w:r w:rsidRPr="00EF1792">
              <w:rPr>
                <w:rStyle w:val="Hyperlink"/>
                <w:rFonts w:cs="Calibri"/>
                <w:b/>
                <w:bCs/>
                <w:noProof/>
              </w:rPr>
              <w:t>§ 11 Sondernutzungsflächen</w:t>
            </w:r>
            <w:r>
              <w:rPr>
                <w:noProof/>
                <w:webHidden/>
              </w:rPr>
              <w:tab/>
            </w:r>
            <w:r>
              <w:rPr>
                <w:noProof/>
                <w:webHidden/>
              </w:rPr>
              <w:fldChar w:fldCharType="begin"/>
            </w:r>
            <w:r>
              <w:rPr>
                <w:noProof/>
                <w:webHidden/>
              </w:rPr>
              <w:instrText xml:space="preserve"> PAGEREF _Toc231977295 \h </w:instrText>
            </w:r>
            <w:r>
              <w:rPr>
                <w:noProof/>
                <w:webHidden/>
              </w:rPr>
            </w:r>
            <w:r>
              <w:rPr>
                <w:noProof/>
                <w:webHidden/>
              </w:rPr>
              <w:fldChar w:fldCharType="separate"/>
            </w:r>
            <w:r>
              <w:rPr>
                <w:noProof/>
                <w:webHidden/>
              </w:rPr>
              <w:t>15</w:t>
            </w:r>
            <w:r>
              <w:rPr>
                <w:noProof/>
                <w:webHidden/>
              </w:rPr>
              <w:fldChar w:fldCharType="end"/>
            </w:r>
          </w:hyperlink>
        </w:p>
        <w:p w14:paraId="00285311" w14:textId="014E886B" w:rsidR="00DD6870" w:rsidRDefault="00DD6870">
          <w:pPr>
            <w:pStyle w:val="Verzeichnis2"/>
            <w:tabs>
              <w:tab w:val="right" w:leader="dot" w:pos="9062"/>
            </w:tabs>
            <w:rPr>
              <w:rFonts w:asciiTheme="minorHAnsi" w:eastAsiaTheme="minorEastAsia" w:hAnsiTheme="minorHAnsi"/>
              <w:noProof/>
              <w:lang w:eastAsia="de-DE"/>
            </w:rPr>
          </w:pPr>
          <w:hyperlink w:anchor="_Toc231977296" w:history="1">
            <w:r w:rsidRPr="00EF1792">
              <w:rPr>
                <w:rStyle w:val="Hyperlink"/>
                <w:rFonts w:cs="Calibri"/>
                <w:b/>
                <w:bCs/>
                <w:noProof/>
              </w:rPr>
              <w:t>§ 12 Schutzpflichten</w:t>
            </w:r>
            <w:r>
              <w:rPr>
                <w:noProof/>
                <w:webHidden/>
              </w:rPr>
              <w:tab/>
            </w:r>
            <w:r>
              <w:rPr>
                <w:noProof/>
                <w:webHidden/>
              </w:rPr>
              <w:fldChar w:fldCharType="begin"/>
            </w:r>
            <w:r>
              <w:rPr>
                <w:noProof/>
                <w:webHidden/>
              </w:rPr>
              <w:instrText xml:space="preserve"> PAGEREF _Toc231977296 \h </w:instrText>
            </w:r>
            <w:r>
              <w:rPr>
                <w:noProof/>
                <w:webHidden/>
              </w:rPr>
            </w:r>
            <w:r>
              <w:rPr>
                <w:noProof/>
                <w:webHidden/>
              </w:rPr>
              <w:fldChar w:fldCharType="separate"/>
            </w:r>
            <w:r>
              <w:rPr>
                <w:noProof/>
                <w:webHidden/>
              </w:rPr>
              <w:t>15</w:t>
            </w:r>
            <w:r>
              <w:rPr>
                <w:noProof/>
                <w:webHidden/>
              </w:rPr>
              <w:fldChar w:fldCharType="end"/>
            </w:r>
          </w:hyperlink>
        </w:p>
        <w:p w14:paraId="26077424" w14:textId="2EFC791B" w:rsidR="00DD6870" w:rsidRDefault="00DD6870">
          <w:pPr>
            <w:pStyle w:val="Verzeichnis2"/>
            <w:tabs>
              <w:tab w:val="right" w:leader="dot" w:pos="9062"/>
            </w:tabs>
            <w:rPr>
              <w:rFonts w:asciiTheme="minorHAnsi" w:eastAsiaTheme="minorEastAsia" w:hAnsiTheme="minorHAnsi"/>
              <w:noProof/>
              <w:lang w:eastAsia="de-DE"/>
            </w:rPr>
          </w:pPr>
          <w:hyperlink w:anchor="_Toc231977297" w:history="1">
            <w:r w:rsidRPr="00EF1792">
              <w:rPr>
                <w:rStyle w:val="Hyperlink"/>
                <w:rFonts w:cs="Calibri"/>
                <w:b/>
                <w:bCs/>
                <w:noProof/>
              </w:rPr>
              <w:t>§ 13 Höhe und Auszahlung der Zuwendung</w:t>
            </w:r>
            <w:r>
              <w:rPr>
                <w:noProof/>
                <w:webHidden/>
              </w:rPr>
              <w:tab/>
            </w:r>
            <w:r>
              <w:rPr>
                <w:noProof/>
                <w:webHidden/>
              </w:rPr>
              <w:fldChar w:fldCharType="begin"/>
            </w:r>
            <w:r>
              <w:rPr>
                <w:noProof/>
                <w:webHidden/>
              </w:rPr>
              <w:instrText xml:space="preserve"> PAGEREF _Toc231977297 \h </w:instrText>
            </w:r>
            <w:r>
              <w:rPr>
                <w:noProof/>
                <w:webHidden/>
              </w:rPr>
            </w:r>
            <w:r>
              <w:rPr>
                <w:noProof/>
                <w:webHidden/>
              </w:rPr>
              <w:fldChar w:fldCharType="separate"/>
            </w:r>
            <w:r>
              <w:rPr>
                <w:noProof/>
                <w:webHidden/>
              </w:rPr>
              <w:t>16</w:t>
            </w:r>
            <w:r>
              <w:rPr>
                <w:noProof/>
                <w:webHidden/>
              </w:rPr>
              <w:fldChar w:fldCharType="end"/>
            </w:r>
          </w:hyperlink>
        </w:p>
        <w:p w14:paraId="06FF4F11" w14:textId="7FB7C7ED" w:rsidR="00DD6870" w:rsidRDefault="00DD6870">
          <w:pPr>
            <w:pStyle w:val="Verzeichnis2"/>
            <w:tabs>
              <w:tab w:val="right" w:leader="dot" w:pos="9062"/>
            </w:tabs>
            <w:rPr>
              <w:rFonts w:asciiTheme="minorHAnsi" w:eastAsiaTheme="minorEastAsia" w:hAnsiTheme="minorHAnsi"/>
              <w:noProof/>
              <w:lang w:eastAsia="de-DE"/>
            </w:rPr>
          </w:pPr>
          <w:hyperlink w:anchor="_Toc231977298" w:history="1">
            <w:r w:rsidRPr="00EF1792">
              <w:rPr>
                <w:rStyle w:val="Hyperlink"/>
                <w:rFonts w:cs="Calibri"/>
                <w:b/>
                <w:bCs/>
                <w:noProof/>
              </w:rPr>
              <w:t>§ 14 Dokumentations-, Informations- und Auskunftspflichten</w:t>
            </w:r>
            <w:r>
              <w:rPr>
                <w:noProof/>
                <w:webHidden/>
              </w:rPr>
              <w:tab/>
            </w:r>
            <w:r>
              <w:rPr>
                <w:noProof/>
                <w:webHidden/>
              </w:rPr>
              <w:fldChar w:fldCharType="begin"/>
            </w:r>
            <w:r>
              <w:rPr>
                <w:noProof/>
                <w:webHidden/>
              </w:rPr>
              <w:instrText xml:space="preserve"> PAGEREF _Toc231977298 \h </w:instrText>
            </w:r>
            <w:r>
              <w:rPr>
                <w:noProof/>
                <w:webHidden/>
              </w:rPr>
            </w:r>
            <w:r>
              <w:rPr>
                <w:noProof/>
                <w:webHidden/>
              </w:rPr>
              <w:fldChar w:fldCharType="separate"/>
            </w:r>
            <w:r>
              <w:rPr>
                <w:noProof/>
                <w:webHidden/>
              </w:rPr>
              <w:t>17</w:t>
            </w:r>
            <w:r>
              <w:rPr>
                <w:noProof/>
                <w:webHidden/>
              </w:rPr>
              <w:fldChar w:fldCharType="end"/>
            </w:r>
          </w:hyperlink>
        </w:p>
        <w:p w14:paraId="0B88F3B4" w14:textId="1CAC188D" w:rsidR="00DD6870" w:rsidRDefault="00DD6870">
          <w:pPr>
            <w:pStyle w:val="Verzeichnis2"/>
            <w:tabs>
              <w:tab w:val="right" w:leader="dot" w:pos="9062"/>
            </w:tabs>
            <w:rPr>
              <w:rFonts w:asciiTheme="minorHAnsi" w:eastAsiaTheme="minorEastAsia" w:hAnsiTheme="minorHAnsi"/>
              <w:noProof/>
              <w:lang w:eastAsia="de-DE"/>
            </w:rPr>
          </w:pPr>
          <w:hyperlink w:anchor="_Toc231977299" w:history="1">
            <w:r w:rsidRPr="00EF1792">
              <w:rPr>
                <w:rStyle w:val="Hyperlink"/>
                <w:rFonts w:cs="Calibri"/>
                <w:b/>
                <w:bCs/>
                <w:noProof/>
              </w:rPr>
              <w:t>§ 15 Herstellungsverpflichtung</w:t>
            </w:r>
            <w:r>
              <w:rPr>
                <w:noProof/>
                <w:webHidden/>
              </w:rPr>
              <w:tab/>
            </w:r>
            <w:r>
              <w:rPr>
                <w:noProof/>
                <w:webHidden/>
              </w:rPr>
              <w:fldChar w:fldCharType="begin"/>
            </w:r>
            <w:r>
              <w:rPr>
                <w:noProof/>
                <w:webHidden/>
              </w:rPr>
              <w:instrText xml:space="preserve"> PAGEREF _Toc231977299 \h </w:instrText>
            </w:r>
            <w:r>
              <w:rPr>
                <w:noProof/>
                <w:webHidden/>
              </w:rPr>
            </w:r>
            <w:r>
              <w:rPr>
                <w:noProof/>
                <w:webHidden/>
              </w:rPr>
              <w:fldChar w:fldCharType="separate"/>
            </w:r>
            <w:r>
              <w:rPr>
                <w:noProof/>
                <w:webHidden/>
              </w:rPr>
              <w:t>18</w:t>
            </w:r>
            <w:r>
              <w:rPr>
                <w:noProof/>
                <w:webHidden/>
              </w:rPr>
              <w:fldChar w:fldCharType="end"/>
            </w:r>
          </w:hyperlink>
        </w:p>
        <w:p w14:paraId="1FFA0088" w14:textId="76AC0A95" w:rsidR="00DD6870" w:rsidRDefault="00DD6870">
          <w:pPr>
            <w:pStyle w:val="Verzeichnis2"/>
            <w:tabs>
              <w:tab w:val="right" w:leader="dot" w:pos="9062"/>
            </w:tabs>
            <w:rPr>
              <w:rFonts w:asciiTheme="minorHAnsi" w:eastAsiaTheme="minorEastAsia" w:hAnsiTheme="minorHAnsi"/>
              <w:noProof/>
              <w:lang w:eastAsia="de-DE"/>
            </w:rPr>
          </w:pPr>
          <w:hyperlink w:anchor="_Toc231977300" w:history="1">
            <w:r w:rsidRPr="00EF1792">
              <w:rPr>
                <w:rStyle w:val="Hyperlink"/>
                <w:rFonts w:cs="Calibri"/>
                <w:b/>
                <w:bCs/>
                <w:noProof/>
              </w:rPr>
              <w:t>§ 16 Maßnahmen des Konzessionsnehmers gemäß § 15</w:t>
            </w:r>
            <w:r>
              <w:rPr>
                <w:noProof/>
                <w:webHidden/>
              </w:rPr>
              <w:tab/>
            </w:r>
            <w:r>
              <w:rPr>
                <w:noProof/>
                <w:webHidden/>
              </w:rPr>
              <w:fldChar w:fldCharType="begin"/>
            </w:r>
            <w:r>
              <w:rPr>
                <w:noProof/>
                <w:webHidden/>
              </w:rPr>
              <w:instrText xml:space="preserve"> PAGEREF _Toc231977300 \h </w:instrText>
            </w:r>
            <w:r>
              <w:rPr>
                <w:noProof/>
                <w:webHidden/>
              </w:rPr>
            </w:r>
            <w:r>
              <w:rPr>
                <w:noProof/>
                <w:webHidden/>
              </w:rPr>
              <w:fldChar w:fldCharType="separate"/>
            </w:r>
            <w:r>
              <w:rPr>
                <w:noProof/>
                <w:webHidden/>
              </w:rPr>
              <w:t>18</w:t>
            </w:r>
            <w:r>
              <w:rPr>
                <w:noProof/>
                <w:webHidden/>
              </w:rPr>
              <w:fldChar w:fldCharType="end"/>
            </w:r>
          </w:hyperlink>
        </w:p>
        <w:p w14:paraId="54F32777" w14:textId="59AC65C5" w:rsidR="00DD6870" w:rsidRDefault="00DD6870">
          <w:pPr>
            <w:pStyle w:val="Verzeichnis2"/>
            <w:tabs>
              <w:tab w:val="right" w:leader="dot" w:pos="9062"/>
            </w:tabs>
            <w:rPr>
              <w:rFonts w:asciiTheme="minorHAnsi" w:eastAsiaTheme="minorEastAsia" w:hAnsiTheme="minorHAnsi"/>
              <w:noProof/>
              <w:lang w:eastAsia="de-DE"/>
            </w:rPr>
          </w:pPr>
          <w:hyperlink w:anchor="_Toc231977301" w:history="1">
            <w:r w:rsidRPr="00EF1792">
              <w:rPr>
                <w:rStyle w:val="Hyperlink"/>
                <w:rFonts w:cs="Calibri"/>
                <w:b/>
                <w:bCs/>
                <w:noProof/>
              </w:rPr>
              <w:t>§ 17 Keine Vergütung</w:t>
            </w:r>
            <w:r>
              <w:rPr>
                <w:noProof/>
                <w:webHidden/>
              </w:rPr>
              <w:tab/>
            </w:r>
            <w:r>
              <w:rPr>
                <w:noProof/>
                <w:webHidden/>
              </w:rPr>
              <w:fldChar w:fldCharType="begin"/>
            </w:r>
            <w:r>
              <w:rPr>
                <w:noProof/>
                <w:webHidden/>
              </w:rPr>
              <w:instrText xml:space="preserve"> PAGEREF _Toc231977301 \h </w:instrText>
            </w:r>
            <w:r>
              <w:rPr>
                <w:noProof/>
                <w:webHidden/>
              </w:rPr>
            </w:r>
            <w:r>
              <w:rPr>
                <w:noProof/>
                <w:webHidden/>
              </w:rPr>
              <w:fldChar w:fldCharType="separate"/>
            </w:r>
            <w:r>
              <w:rPr>
                <w:noProof/>
                <w:webHidden/>
              </w:rPr>
              <w:t>20</w:t>
            </w:r>
            <w:r>
              <w:rPr>
                <w:noProof/>
                <w:webHidden/>
              </w:rPr>
              <w:fldChar w:fldCharType="end"/>
            </w:r>
          </w:hyperlink>
        </w:p>
        <w:p w14:paraId="0F3DD3B4" w14:textId="4D285BB8" w:rsidR="00DD6870" w:rsidRDefault="00DD6870">
          <w:pPr>
            <w:pStyle w:val="Verzeichnis2"/>
            <w:tabs>
              <w:tab w:val="right" w:leader="dot" w:pos="9062"/>
            </w:tabs>
            <w:rPr>
              <w:rFonts w:asciiTheme="minorHAnsi" w:eastAsiaTheme="minorEastAsia" w:hAnsiTheme="minorHAnsi"/>
              <w:noProof/>
              <w:lang w:eastAsia="de-DE"/>
            </w:rPr>
          </w:pPr>
          <w:hyperlink w:anchor="_Toc231977302" w:history="1">
            <w:r w:rsidRPr="00EF1792">
              <w:rPr>
                <w:rStyle w:val="Hyperlink"/>
                <w:rFonts w:cs="Calibri"/>
                <w:b/>
                <w:bCs/>
                <w:noProof/>
              </w:rPr>
              <w:t>§ 18 Ausführung/Zeitplan</w:t>
            </w:r>
            <w:r>
              <w:rPr>
                <w:noProof/>
                <w:webHidden/>
              </w:rPr>
              <w:tab/>
            </w:r>
            <w:r>
              <w:rPr>
                <w:noProof/>
                <w:webHidden/>
              </w:rPr>
              <w:fldChar w:fldCharType="begin"/>
            </w:r>
            <w:r>
              <w:rPr>
                <w:noProof/>
                <w:webHidden/>
              </w:rPr>
              <w:instrText xml:space="preserve"> PAGEREF _Toc231977302 \h </w:instrText>
            </w:r>
            <w:r>
              <w:rPr>
                <w:noProof/>
                <w:webHidden/>
              </w:rPr>
            </w:r>
            <w:r>
              <w:rPr>
                <w:noProof/>
                <w:webHidden/>
              </w:rPr>
              <w:fldChar w:fldCharType="separate"/>
            </w:r>
            <w:r>
              <w:rPr>
                <w:noProof/>
                <w:webHidden/>
              </w:rPr>
              <w:t>20</w:t>
            </w:r>
            <w:r>
              <w:rPr>
                <w:noProof/>
                <w:webHidden/>
              </w:rPr>
              <w:fldChar w:fldCharType="end"/>
            </w:r>
          </w:hyperlink>
        </w:p>
        <w:p w14:paraId="51EF6134" w14:textId="40CD76F1" w:rsidR="00DD6870" w:rsidRDefault="00DD6870">
          <w:pPr>
            <w:pStyle w:val="Verzeichnis2"/>
            <w:tabs>
              <w:tab w:val="right" w:leader="dot" w:pos="9062"/>
            </w:tabs>
            <w:rPr>
              <w:rFonts w:asciiTheme="minorHAnsi" w:eastAsiaTheme="minorEastAsia" w:hAnsiTheme="minorHAnsi"/>
              <w:noProof/>
              <w:lang w:eastAsia="de-DE"/>
            </w:rPr>
          </w:pPr>
          <w:hyperlink w:anchor="_Toc231977303" w:history="1">
            <w:r w:rsidRPr="00EF1792">
              <w:rPr>
                <w:rStyle w:val="Hyperlink"/>
                <w:rFonts w:cs="Calibri"/>
                <w:b/>
                <w:bCs/>
                <w:noProof/>
              </w:rPr>
              <w:t>§ 19 Versicherungen für Bauleistungen</w:t>
            </w:r>
            <w:r>
              <w:rPr>
                <w:noProof/>
                <w:webHidden/>
              </w:rPr>
              <w:tab/>
            </w:r>
            <w:r>
              <w:rPr>
                <w:noProof/>
                <w:webHidden/>
              </w:rPr>
              <w:fldChar w:fldCharType="begin"/>
            </w:r>
            <w:r>
              <w:rPr>
                <w:noProof/>
                <w:webHidden/>
              </w:rPr>
              <w:instrText xml:space="preserve"> PAGEREF _Toc231977303 \h </w:instrText>
            </w:r>
            <w:r>
              <w:rPr>
                <w:noProof/>
                <w:webHidden/>
              </w:rPr>
            </w:r>
            <w:r>
              <w:rPr>
                <w:noProof/>
                <w:webHidden/>
              </w:rPr>
              <w:fldChar w:fldCharType="separate"/>
            </w:r>
            <w:r>
              <w:rPr>
                <w:noProof/>
                <w:webHidden/>
              </w:rPr>
              <w:t>21</w:t>
            </w:r>
            <w:r>
              <w:rPr>
                <w:noProof/>
                <w:webHidden/>
              </w:rPr>
              <w:fldChar w:fldCharType="end"/>
            </w:r>
          </w:hyperlink>
        </w:p>
        <w:p w14:paraId="6770E64C" w14:textId="5A0DE55F" w:rsidR="00DD6870" w:rsidRDefault="00DD6870">
          <w:pPr>
            <w:pStyle w:val="Verzeichnis2"/>
            <w:tabs>
              <w:tab w:val="right" w:leader="dot" w:pos="9062"/>
            </w:tabs>
            <w:rPr>
              <w:rFonts w:asciiTheme="minorHAnsi" w:eastAsiaTheme="minorEastAsia" w:hAnsiTheme="minorHAnsi"/>
              <w:noProof/>
              <w:lang w:eastAsia="de-DE"/>
            </w:rPr>
          </w:pPr>
          <w:hyperlink w:anchor="_Toc231977304" w:history="1">
            <w:r w:rsidRPr="00EF1792">
              <w:rPr>
                <w:rStyle w:val="Hyperlink"/>
                <w:rFonts w:cs="Calibri"/>
                <w:b/>
                <w:bCs/>
                <w:noProof/>
              </w:rPr>
              <w:t>§ 20 Nachunternehmervergaben</w:t>
            </w:r>
            <w:r>
              <w:rPr>
                <w:noProof/>
                <w:webHidden/>
              </w:rPr>
              <w:tab/>
            </w:r>
            <w:r>
              <w:rPr>
                <w:noProof/>
                <w:webHidden/>
              </w:rPr>
              <w:fldChar w:fldCharType="begin"/>
            </w:r>
            <w:r>
              <w:rPr>
                <w:noProof/>
                <w:webHidden/>
              </w:rPr>
              <w:instrText xml:space="preserve"> PAGEREF _Toc231977304 \h </w:instrText>
            </w:r>
            <w:r>
              <w:rPr>
                <w:noProof/>
                <w:webHidden/>
              </w:rPr>
            </w:r>
            <w:r>
              <w:rPr>
                <w:noProof/>
                <w:webHidden/>
              </w:rPr>
              <w:fldChar w:fldCharType="separate"/>
            </w:r>
            <w:r>
              <w:rPr>
                <w:noProof/>
                <w:webHidden/>
              </w:rPr>
              <w:t>21</w:t>
            </w:r>
            <w:r>
              <w:rPr>
                <w:noProof/>
                <w:webHidden/>
              </w:rPr>
              <w:fldChar w:fldCharType="end"/>
            </w:r>
          </w:hyperlink>
        </w:p>
        <w:p w14:paraId="713FECB7" w14:textId="4E795379" w:rsidR="00DD6870" w:rsidRDefault="00DD6870">
          <w:pPr>
            <w:pStyle w:val="Verzeichnis2"/>
            <w:tabs>
              <w:tab w:val="right" w:leader="dot" w:pos="9062"/>
            </w:tabs>
            <w:rPr>
              <w:rFonts w:asciiTheme="minorHAnsi" w:eastAsiaTheme="minorEastAsia" w:hAnsiTheme="minorHAnsi"/>
              <w:noProof/>
              <w:lang w:eastAsia="de-DE"/>
            </w:rPr>
          </w:pPr>
          <w:hyperlink w:anchor="_Toc231977305" w:history="1">
            <w:r w:rsidRPr="00EF1792">
              <w:rPr>
                <w:rStyle w:val="Hyperlink"/>
                <w:rFonts w:cs="Calibri"/>
                <w:b/>
                <w:bCs/>
                <w:noProof/>
              </w:rPr>
              <w:t>§ 21 Nutzungsobjekt</w:t>
            </w:r>
            <w:r>
              <w:rPr>
                <w:noProof/>
                <w:webHidden/>
              </w:rPr>
              <w:tab/>
            </w:r>
            <w:r>
              <w:rPr>
                <w:noProof/>
                <w:webHidden/>
              </w:rPr>
              <w:fldChar w:fldCharType="begin"/>
            </w:r>
            <w:r>
              <w:rPr>
                <w:noProof/>
                <w:webHidden/>
              </w:rPr>
              <w:instrText xml:space="preserve"> PAGEREF _Toc231977305 \h </w:instrText>
            </w:r>
            <w:r>
              <w:rPr>
                <w:noProof/>
                <w:webHidden/>
              </w:rPr>
            </w:r>
            <w:r>
              <w:rPr>
                <w:noProof/>
                <w:webHidden/>
              </w:rPr>
              <w:fldChar w:fldCharType="separate"/>
            </w:r>
            <w:r>
              <w:rPr>
                <w:noProof/>
                <w:webHidden/>
              </w:rPr>
              <w:t>22</w:t>
            </w:r>
            <w:r>
              <w:rPr>
                <w:noProof/>
                <w:webHidden/>
              </w:rPr>
              <w:fldChar w:fldCharType="end"/>
            </w:r>
          </w:hyperlink>
        </w:p>
        <w:p w14:paraId="3C691307" w14:textId="2E2BBBC5" w:rsidR="00DD6870" w:rsidRDefault="00DD6870">
          <w:pPr>
            <w:pStyle w:val="Verzeichnis2"/>
            <w:tabs>
              <w:tab w:val="right" w:leader="dot" w:pos="9062"/>
            </w:tabs>
            <w:rPr>
              <w:rFonts w:asciiTheme="minorHAnsi" w:eastAsiaTheme="minorEastAsia" w:hAnsiTheme="minorHAnsi"/>
              <w:noProof/>
              <w:lang w:eastAsia="de-DE"/>
            </w:rPr>
          </w:pPr>
          <w:hyperlink w:anchor="_Toc231977306" w:history="1">
            <w:r w:rsidRPr="00EF1792">
              <w:rPr>
                <w:rStyle w:val="Hyperlink"/>
                <w:rFonts w:cs="Calibri"/>
                <w:b/>
                <w:bCs/>
                <w:noProof/>
              </w:rPr>
              <w:t>§ 22 Betriebspflicht und Überlassung an ein Carsharing-Unternehmen</w:t>
            </w:r>
            <w:r>
              <w:rPr>
                <w:noProof/>
                <w:webHidden/>
              </w:rPr>
              <w:tab/>
            </w:r>
            <w:r>
              <w:rPr>
                <w:noProof/>
                <w:webHidden/>
              </w:rPr>
              <w:fldChar w:fldCharType="begin"/>
            </w:r>
            <w:r>
              <w:rPr>
                <w:noProof/>
                <w:webHidden/>
              </w:rPr>
              <w:instrText xml:space="preserve"> PAGEREF _Toc231977306 \h </w:instrText>
            </w:r>
            <w:r>
              <w:rPr>
                <w:noProof/>
                <w:webHidden/>
              </w:rPr>
            </w:r>
            <w:r>
              <w:rPr>
                <w:noProof/>
                <w:webHidden/>
              </w:rPr>
              <w:fldChar w:fldCharType="separate"/>
            </w:r>
            <w:r>
              <w:rPr>
                <w:noProof/>
                <w:webHidden/>
              </w:rPr>
              <w:t>22</w:t>
            </w:r>
            <w:r>
              <w:rPr>
                <w:noProof/>
                <w:webHidden/>
              </w:rPr>
              <w:fldChar w:fldCharType="end"/>
            </w:r>
          </w:hyperlink>
        </w:p>
        <w:p w14:paraId="260BD8C6" w14:textId="507BAEE9" w:rsidR="00DD6870" w:rsidRDefault="00DD6870">
          <w:pPr>
            <w:pStyle w:val="Verzeichnis2"/>
            <w:tabs>
              <w:tab w:val="right" w:leader="dot" w:pos="9062"/>
            </w:tabs>
            <w:rPr>
              <w:rFonts w:asciiTheme="minorHAnsi" w:eastAsiaTheme="minorEastAsia" w:hAnsiTheme="minorHAnsi"/>
              <w:noProof/>
              <w:lang w:eastAsia="de-DE"/>
            </w:rPr>
          </w:pPr>
          <w:hyperlink w:anchor="_Toc231977307" w:history="1">
            <w:r w:rsidRPr="00EF1792">
              <w:rPr>
                <w:rStyle w:val="Hyperlink"/>
                <w:rFonts w:cs="Calibri"/>
                <w:b/>
                <w:bCs/>
                <w:noProof/>
              </w:rPr>
              <w:t>§ 23 Versicherungen</w:t>
            </w:r>
            <w:r>
              <w:rPr>
                <w:noProof/>
                <w:webHidden/>
              </w:rPr>
              <w:tab/>
            </w:r>
            <w:r>
              <w:rPr>
                <w:noProof/>
                <w:webHidden/>
              </w:rPr>
              <w:fldChar w:fldCharType="begin"/>
            </w:r>
            <w:r>
              <w:rPr>
                <w:noProof/>
                <w:webHidden/>
              </w:rPr>
              <w:instrText xml:space="preserve"> PAGEREF _Toc231977307 \h </w:instrText>
            </w:r>
            <w:r>
              <w:rPr>
                <w:noProof/>
                <w:webHidden/>
              </w:rPr>
            </w:r>
            <w:r>
              <w:rPr>
                <w:noProof/>
                <w:webHidden/>
              </w:rPr>
              <w:fldChar w:fldCharType="separate"/>
            </w:r>
            <w:r>
              <w:rPr>
                <w:noProof/>
                <w:webHidden/>
              </w:rPr>
              <w:t>23</w:t>
            </w:r>
            <w:r>
              <w:rPr>
                <w:noProof/>
                <w:webHidden/>
              </w:rPr>
              <w:fldChar w:fldCharType="end"/>
            </w:r>
          </w:hyperlink>
        </w:p>
        <w:p w14:paraId="2F87E69E" w14:textId="67F4B841" w:rsidR="00DD6870" w:rsidRDefault="00DD6870">
          <w:pPr>
            <w:pStyle w:val="Verzeichnis2"/>
            <w:tabs>
              <w:tab w:val="right" w:leader="dot" w:pos="9062"/>
            </w:tabs>
            <w:rPr>
              <w:rFonts w:asciiTheme="minorHAnsi" w:eastAsiaTheme="minorEastAsia" w:hAnsiTheme="minorHAnsi"/>
              <w:noProof/>
              <w:lang w:eastAsia="de-DE"/>
            </w:rPr>
          </w:pPr>
          <w:hyperlink w:anchor="_Toc231977308" w:history="1">
            <w:r w:rsidRPr="00EF1792">
              <w:rPr>
                <w:rStyle w:val="Hyperlink"/>
                <w:rFonts w:cs="Calibri"/>
                <w:b/>
                <w:bCs/>
                <w:noProof/>
              </w:rPr>
              <w:t>§ 24 Unterhaltung der Ladesäuleninfrastruktur, Haftung</w:t>
            </w:r>
            <w:r>
              <w:rPr>
                <w:noProof/>
                <w:webHidden/>
              </w:rPr>
              <w:tab/>
            </w:r>
            <w:r>
              <w:rPr>
                <w:noProof/>
                <w:webHidden/>
              </w:rPr>
              <w:fldChar w:fldCharType="begin"/>
            </w:r>
            <w:r>
              <w:rPr>
                <w:noProof/>
                <w:webHidden/>
              </w:rPr>
              <w:instrText xml:space="preserve"> PAGEREF _Toc231977308 \h </w:instrText>
            </w:r>
            <w:r>
              <w:rPr>
                <w:noProof/>
                <w:webHidden/>
              </w:rPr>
            </w:r>
            <w:r>
              <w:rPr>
                <w:noProof/>
                <w:webHidden/>
              </w:rPr>
              <w:fldChar w:fldCharType="separate"/>
            </w:r>
            <w:r>
              <w:rPr>
                <w:noProof/>
                <w:webHidden/>
              </w:rPr>
              <w:t>24</w:t>
            </w:r>
            <w:r>
              <w:rPr>
                <w:noProof/>
                <w:webHidden/>
              </w:rPr>
              <w:fldChar w:fldCharType="end"/>
            </w:r>
          </w:hyperlink>
        </w:p>
        <w:p w14:paraId="0BA70834" w14:textId="659EA2EA" w:rsidR="00DD6870" w:rsidRDefault="00DD6870">
          <w:pPr>
            <w:pStyle w:val="Verzeichnis2"/>
            <w:tabs>
              <w:tab w:val="right" w:leader="dot" w:pos="9062"/>
            </w:tabs>
            <w:rPr>
              <w:rFonts w:asciiTheme="minorHAnsi" w:eastAsiaTheme="minorEastAsia" w:hAnsiTheme="minorHAnsi"/>
              <w:noProof/>
              <w:lang w:eastAsia="de-DE"/>
            </w:rPr>
          </w:pPr>
          <w:hyperlink w:anchor="_Toc231977309" w:history="1">
            <w:r w:rsidRPr="00EF1792">
              <w:rPr>
                <w:rStyle w:val="Hyperlink"/>
                <w:rFonts w:cs="Calibri"/>
                <w:b/>
                <w:bCs/>
                <w:noProof/>
              </w:rPr>
              <w:t>§25 Werbeanlagen</w:t>
            </w:r>
            <w:r>
              <w:rPr>
                <w:noProof/>
                <w:webHidden/>
              </w:rPr>
              <w:tab/>
            </w:r>
            <w:r>
              <w:rPr>
                <w:noProof/>
                <w:webHidden/>
              </w:rPr>
              <w:fldChar w:fldCharType="begin"/>
            </w:r>
            <w:r>
              <w:rPr>
                <w:noProof/>
                <w:webHidden/>
              </w:rPr>
              <w:instrText xml:space="preserve"> PAGEREF _Toc231977309 \h </w:instrText>
            </w:r>
            <w:r>
              <w:rPr>
                <w:noProof/>
                <w:webHidden/>
              </w:rPr>
            </w:r>
            <w:r>
              <w:rPr>
                <w:noProof/>
                <w:webHidden/>
              </w:rPr>
              <w:fldChar w:fldCharType="separate"/>
            </w:r>
            <w:r>
              <w:rPr>
                <w:noProof/>
                <w:webHidden/>
              </w:rPr>
              <w:t>24</w:t>
            </w:r>
            <w:r>
              <w:rPr>
                <w:noProof/>
                <w:webHidden/>
              </w:rPr>
              <w:fldChar w:fldCharType="end"/>
            </w:r>
          </w:hyperlink>
        </w:p>
        <w:p w14:paraId="21F26D56" w14:textId="60DF8351" w:rsidR="00DD6870" w:rsidRDefault="00DD6870">
          <w:pPr>
            <w:pStyle w:val="Verzeichnis2"/>
            <w:tabs>
              <w:tab w:val="right" w:leader="dot" w:pos="9062"/>
            </w:tabs>
            <w:rPr>
              <w:rFonts w:asciiTheme="minorHAnsi" w:eastAsiaTheme="minorEastAsia" w:hAnsiTheme="minorHAnsi"/>
              <w:noProof/>
              <w:lang w:eastAsia="de-DE"/>
            </w:rPr>
          </w:pPr>
          <w:hyperlink w:anchor="_Toc231977310" w:history="1">
            <w:r w:rsidRPr="00EF1792">
              <w:rPr>
                <w:rStyle w:val="Hyperlink"/>
                <w:rFonts w:cs="Calibri"/>
                <w:b/>
                <w:bCs/>
                <w:noProof/>
              </w:rPr>
              <w:t>§ 26 Rückgabe des Vertragsobjekts</w:t>
            </w:r>
            <w:r>
              <w:rPr>
                <w:noProof/>
                <w:webHidden/>
              </w:rPr>
              <w:tab/>
            </w:r>
            <w:r>
              <w:rPr>
                <w:noProof/>
                <w:webHidden/>
              </w:rPr>
              <w:fldChar w:fldCharType="begin"/>
            </w:r>
            <w:r>
              <w:rPr>
                <w:noProof/>
                <w:webHidden/>
              </w:rPr>
              <w:instrText xml:space="preserve"> PAGEREF _Toc231977310 \h </w:instrText>
            </w:r>
            <w:r>
              <w:rPr>
                <w:noProof/>
                <w:webHidden/>
              </w:rPr>
            </w:r>
            <w:r>
              <w:rPr>
                <w:noProof/>
                <w:webHidden/>
              </w:rPr>
              <w:fldChar w:fldCharType="separate"/>
            </w:r>
            <w:r>
              <w:rPr>
                <w:noProof/>
                <w:webHidden/>
              </w:rPr>
              <w:t>25</w:t>
            </w:r>
            <w:r>
              <w:rPr>
                <w:noProof/>
                <w:webHidden/>
              </w:rPr>
              <w:fldChar w:fldCharType="end"/>
            </w:r>
          </w:hyperlink>
        </w:p>
        <w:p w14:paraId="6C5949CA" w14:textId="7B748946" w:rsidR="00DD6870" w:rsidRDefault="00DD6870">
          <w:pPr>
            <w:pStyle w:val="Verzeichnis2"/>
            <w:tabs>
              <w:tab w:val="right" w:leader="dot" w:pos="9062"/>
            </w:tabs>
            <w:rPr>
              <w:rFonts w:asciiTheme="minorHAnsi" w:eastAsiaTheme="minorEastAsia" w:hAnsiTheme="minorHAnsi"/>
              <w:noProof/>
              <w:lang w:eastAsia="de-DE"/>
            </w:rPr>
          </w:pPr>
          <w:hyperlink w:anchor="_Toc231977311" w:history="1">
            <w:r w:rsidRPr="00EF1792">
              <w:rPr>
                <w:rStyle w:val="Hyperlink"/>
                <w:rFonts w:cs="Calibri"/>
                <w:b/>
                <w:bCs/>
                <w:noProof/>
              </w:rPr>
              <w:t>§ 27 Zerstörung oder Beschädigung des Nutzungsobjekts</w:t>
            </w:r>
            <w:r>
              <w:rPr>
                <w:noProof/>
                <w:webHidden/>
              </w:rPr>
              <w:tab/>
            </w:r>
            <w:r>
              <w:rPr>
                <w:noProof/>
                <w:webHidden/>
              </w:rPr>
              <w:fldChar w:fldCharType="begin"/>
            </w:r>
            <w:r>
              <w:rPr>
                <w:noProof/>
                <w:webHidden/>
              </w:rPr>
              <w:instrText xml:space="preserve"> PAGEREF _Toc231977311 \h </w:instrText>
            </w:r>
            <w:r>
              <w:rPr>
                <w:noProof/>
                <w:webHidden/>
              </w:rPr>
            </w:r>
            <w:r>
              <w:rPr>
                <w:noProof/>
                <w:webHidden/>
              </w:rPr>
              <w:fldChar w:fldCharType="separate"/>
            </w:r>
            <w:r>
              <w:rPr>
                <w:noProof/>
                <w:webHidden/>
              </w:rPr>
              <w:t>25</w:t>
            </w:r>
            <w:r>
              <w:rPr>
                <w:noProof/>
                <w:webHidden/>
              </w:rPr>
              <w:fldChar w:fldCharType="end"/>
            </w:r>
          </w:hyperlink>
        </w:p>
        <w:p w14:paraId="3870CA83" w14:textId="1CD79E80" w:rsidR="00DD6870" w:rsidRDefault="00DD6870">
          <w:pPr>
            <w:pStyle w:val="Verzeichnis2"/>
            <w:tabs>
              <w:tab w:val="right" w:leader="dot" w:pos="9062"/>
            </w:tabs>
            <w:rPr>
              <w:rFonts w:asciiTheme="minorHAnsi" w:eastAsiaTheme="minorEastAsia" w:hAnsiTheme="minorHAnsi"/>
              <w:noProof/>
              <w:lang w:eastAsia="de-DE"/>
            </w:rPr>
          </w:pPr>
          <w:hyperlink w:anchor="_Toc231977312" w:history="1">
            <w:r w:rsidRPr="00EF1792">
              <w:rPr>
                <w:rStyle w:val="Hyperlink"/>
                <w:rFonts w:cs="Calibri"/>
                <w:b/>
                <w:bCs/>
                <w:noProof/>
              </w:rPr>
              <w:t>§ 28 Schlussbestimmungen</w:t>
            </w:r>
            <w:r>
              <w:rPr>
                <w:noProof/>
                <w:webHidden/>
              </w:rPr>
              <w:tab/>
            </w:r>
            <w:r>
              <w:rPr>
                <w:noProof/>
                <w:webHidden/>
              </w:rPr>
              <w:fldChar w:fldCharType="begin"/>
            </w:r>
            <w:r>
              <w:rPr>
                <w:noProof/>
                <w:webHidden/>
              </w:rPr>
              <w:instrText xml:space="preserve"> PAGEREF _Toc231977312 \h </w:instrText>
            </w:r>
            <w:r>
              <w:rPr>
                <w:noProof/>
                <w:webHidden/>
              </w:rPr>
            </w:r>
            <w:r>
              <w:rPr>
                <w:noProof/>
                <w:webHidden/>
              </w:rPr>
              <w:fldChar w:fldCharType="separate"/>
            </w:r>
            <w:r>
              <w:rPr>
                <w:noProof/>
                <w:webHidden/>
              </w:rPr>
              <w:t>25</w:t>
            </w:r>
            <w:r>
              <w:rPr>
                <w:noProof/>
                <w:webHidden/>
              </w:rPr>
              <w:fldChar w:fldCharType="end"/>
            </w:r>
          </w:hyperlink>
        </w:p>
        <w:p w14:paraId="5A15CE71" w14:textId="686BB000" w:rsidR="00DD6870" w:rsidRDefault="00DD6870">
          <w:pPr>
            <w:pStyle w:val="Verzeichnis2"/>
            <w:tabs>
              <w:tab w:val="right" w:leader="dot" w:pos="9062"/>
            </w:tabs>
            <w:rPr>
              <w:rFonts w:asciiTheme="minorHAnsi" w:eastAsiaTheme="minorEastAsia" w:hAnsiTheme="minorHAnsi"/>
              <w:noProof/>
              <w:lang w:eastAsia="de-DE"/>
            </w:rPr>
          </w:pPr>
          <w:hyperlink w:anchor="_Toc231977313" w:history="1">
            <w:r w:rsidRPr="00EF1792">
              <w:rPr>
                <w:rStyle w:val="Hyperlink"/>
                <w:rFonts w:cs="Calibri"/>
                <w:b/>
                <w:bCs/>
                <w:noProof/>
              </w:rPr>
              <w:t>Anlagen</w:t>
            </w:r>
            <w:r>
              <w:rPr>
                <w:noProof/>
                <w:webHidden/>
              </w:rPr>
              <w:tab/>
            </w:r>
            <w:r>
              <w:rPr>
                <w:noProof/>
                <w:webHidden/>
              </w:rPr>
              <w:fldChar w:fldCharType="begin"/>
            </w:r>
            <w:r>
              <w:rPr>
                <w:noProof/>
                <w:webHidden/>
              </w:rPr>
              <w:instrText xml:space="preserve"> PAGEREF _Toc231977313 \h </w:instrText>
            </w:r>
            <w:r>
              <w:rPr>
                <w:noProof/>
                <w:webHidden/>
              </w:rPr>
            </w:r>
            <w:r>
              <w:rPr>
                <w:noProof/>
                <w:webHidden/>
              </w:rPr>
              <w:fldChar w:fldCharType="separate"/>
            </w:r>
            <w:r>
              <w:rPr>
                <w:noProof/>
                <w:webHidden/>
              </w:rPr>
              <w:t>27</w:t>
            </w:r>
            <w:r>
              <w:rPr>
                <w:noProof/>
                <w:webHidden/>
              </w:rPr>
              <w:fldChar w:fldCharType="end"/>
            </w:r>
          </w:hyperlink>
        </w:p>
        <w:p w14:paraId="109DB6C7" w14:textId="5951D154" w:rsidR="008F13F9" w:rsidRDefault="008F13F9">
          <w:r>
            <w:rPr>
              <w:b/>
              <w:bCs/>
            </w:rPr>
            <w:fldChar w:fldCharType="end"/>
          </w:r>
        </w:p>
      </w:sdtContent>
    </w:sdt>
    <w:p w14:paraId="1E7DA592" w14:textId="77777777" w:rsidR="008F13F9" w:rsidRDefault="008F13F9" w:rsidP="002A394B">
      <w:pPr>
        <w:jc w:val="center"/>
        <w:rPr>
          <w:b/>
          <w:bCs/>
        </w:rPr>
      </w:pPr>
    </w:p>
    <w:p w14:paraId="2AEC569C" w14:textId="77777777" w:rsidR="00F14256" w:rsidRDefault="00F14256" w:rsidP="00703810">
      <w:pPr>
        <w:jc w:val="center"/>
        <w:rPr>
          <w:b/>
          <w:bCs/>
        </w:rPr>
      </w:pPr>
    </w:p>
    <w:p w14:paraId="672C09BD" w14:textId="5D5898D7" w:rsidR="00703810" w:rsidRPr="00EF0FF8" w:rsidRDefault="00703810" w:rsidP="00703810">
      <w:pPr>
        <w:jc w:val="center"/>
        <w:rPr>
          <w:b/>
          <w:bCs/>
          <w:sz w:val="28"/>
          <w:szCs w:val="28"/>
        </w:rPr>
      </w:pPr>
      <w:r w:rsidRPr="00EF0FF8">
        <w:rPr>
          <w:b/>
          <w:bCs/>
          <w:sz w:val="28"/>
          <w:szCs w:val="28"/>
        </w:rPr>
        <w:lastRenderedPageBreak/>
        <w:t>Teil A – Allgemeine Regelungen</w:t>
      </w:r>
    </w:p>
    <w:p w14:paraId="1F7E7EB0" w14:textId="77777777" w:rsidR="00703810" w:rsidRDefault="00703810" w:rsidP="00703810"/>
    <w:p w14:paraId="52CEF669" w14:textId="77777777" w:rsidR="00703810" w:rsidRDefault="00703810" w:rsidP="009109CD">
      <w:pPr>
        <w:pStyle w:val="berschrift2"/>
        <w:spacing w:after="200"/>
        <w:jc w:val="center"/>
        <w:rPr>
          <w:rFonts w:ascii="Calibri" w:hAnsi="Calibri" w:cs="Calibri"/>
          <w:b/>
          <w:bCs/>
          <w:color w:val="auto"/>
          <w:sz w:val="24"/>
          <w:szCs w:val="24"/>
        </w:rPr>
      </w:pPr>
      <w:bookmarkStart w:id="0" w:name="_Toc231977285"/>
      <w:r w:rsidRPr="00EA0EA6">
        <w:rPr>
          <w:rFonts w:ascii="Calibri" w:hAnsi="Calibri" w:cs="Calibri"/>
          <w:b/>
          <w:bCs/>
          <w:color w:val="auto"/>
          <w:sz w:val="24"/>
          <w:szCs w:val="24"/>
        </w:rPr>
        <w:t>§ 1 Vertragsgegenstand</w:t>
      </w:r>
      <w:bookmarkEnd w:id="0"/>
      <w:r w:rsidRPr="00EA0EA6">
        <w:rPr>
          <w:rFonts w:ascii="Calibri" w:hAnsi="Calibri" w:cs="Calibri"/>
          <w:b/>
          <w:bCs/>
          <w:color w:val="auto"/>
          <w:sz w:val="24"/>
          <w:szCs w:val="24"/>
        </w:rPr>
        <w:t xml:space="preserve"> </w:t>
      </w:r>
    </w:p>
    <w:p w14:paraId="05299A0B" w14:textId="77777777" w:rsidR="00EF0FF8" w:rsidRDefault="00703810" w:rsidP="00703810">
      <w:pPr>
        <w:pStyle w:val="Listenabsatz"/>
        <w:numPr>
          <w:ilvl w:val="0"/>
          <w:numId w:val="1"/>
        </w:numPr>
      </w:pPr>
      <w:r>
        <w:t>Gegenstand dieses Vertrags ist</w:t>
      </w:r>
    </w:p>
    <w:p w14:paraId="39380607" w14:textId="77777777" w:rsidR="00EF0FF8" w:rsidRDefault="00EF0FF8" w:rsidP="00EF0FF8">
      <w:pPr>
        <w:pStyle w:val="Listenabsatz"/>
      </w:pPr>
    </w:p>
    <w:p w14:paraId="499D2820" w14:textId="0F86713A" w:rsidR="00EF0FF8" w:rsidRDefault="00703810" w:rsidP="003B1CCA">
      <w:pPr>
        <w:pStyle w:val="Listenabsatz"/>
        <w:numPr>
          <w:ilvl w:val="0"/>
          <w:numId w:val="24"/>
        </w:numPr>
      </w:pPr>
      <w:r>
        <w:t>Planung, Errichtung und Betrieb von Ladesäuleninfrastruktur</w:t>
      </w:r>
      <w:r w:rsidR="00E836FD">
        <w:t xml:space="preserve"> für Endkunden</w:t>
      </w:r>
      <w:r>
        <w:t xml:space="preserve"> an den in de</w:t>
      </w:r>
      <w:r w:rsidR="00F06983">
        <w:t>r</w:t>
      </w:r>
      <w:r>
        <w:t xml:space="preserve"> Anlage 1 dargestellten insgesamt </w:t>
      </w:r>
      <w:r w:rsidR="008749B5">
        <w:t xml:space="preserve">5 </w:t>
      </w:r>
      <w:r>
        <w:t>Standorten</w:t>
      </w:r>
      <w:r w:rsidR="00076BF0">
        <w:t xml:space="preserve"> (</w:t>
      </w:r>
      <w:r w:rsidR="00E836FD">
        <w:t>1</w:t>
      </w:r>
      <w:r w:rsidR="00076BF0">
        <w:t xml:space="preserve"> bis </w:t>
      </w:r>
      <w:r w:rsidR="00E836FD">
        <w:t>5</w:t>
      </w:r>
      <w:r w:rsidR="00076BF0">
        <w:t>)</w:t>
      </w:r>
      <w:r w:rsidR="00EF0FF8">
        <w:t>,</w:t>
      </w:r>
    </w:p>
    <w:p w14:paraId="217E55F3" w14:textId="67979AAB" w:rsidR="00076BF0" w:rsidRDefault="00076BF0" w:rsidP="003B1CCA">
      <w:pPr>
        <w:pStyle w:val="Listenabsatz"/>
        <w:numPr>
          <w:ilvl w:val="0"/>
          <w:numId w:val="24"/>
        </w:numPr>
      </w:pPr>
      <w:r>
        <w:t>Option</w:t>
      </w:r>
      <w:r w:rsidR="00135D74">
        <w:t>:</w:t>
      </w:r>
      <w:r>
        <w:t xml:space="preserve"> </w:t>
      </w:r>
      <w:r w:rsidR="00E836FD">
        <w:t>Planung, Errichtung und Betrieb von Ladesäuleninfrastruktur für Carsharing an den in de</w:t>
      </w:r>
      <w:r w:rsidR="00F06983">
        <w:t>r</w:t>
      </w:r>
      <w:r w:rsidR="00E836FD">
        <w:t xml:space="preserve"> Anlage 1 dargestellten insgesamt 5 Standorten (1 bis 5)</w:t>
      </w:r>
      <w:r>
        <w:t>,</w:t>
      </w:r>
    </w:p>
    <w:p w14:paraId="4D14085D" w14:textId="77777777" w:rsidR="00EF0FF8" w:rsidRDefault="00EF0FF8" w:rsidP="003B1CCA">
      <w:pPr>
        <w:pStyle w:val="Listenabsatz"/>
        <w:numPr>
          <w:ilvl w:val="0"/>
          <w:numId w:val="24"/>
        </w:numPr>
      </w:pPr>
      <w:r>
        <w:t xml:space="preserve">Sondernutzungserlaubnis, </w:t>
      </w:r>
    </w:p>
    <w:p w14:paraId="430F084D" w14:textId="0B6755CD" w:rsidR="00EF0FF8" w:rsidRDefault="008A644C" w:rsidP="003B1CCA">
      <w:pPr>
        <w:pStyle w:val="Listenabsatz"/>
        <w:numPr>
          <w:ilvl w:val="0"/>
          <w:numId w:val="24"/>
        </w:numPr>
        <w:spacing w:after="0"/>
        <w:ind w:left="1077" w:hanging="357"/>
      </w:pPr>
      <w:r>
        <w:t xml:space="preserve">Gewährung eines Investitionskostenzuschusses </w:t>
      </w:r>
      <w:r w:rsidR="00593550">
        <w:t xml:space="preserve">aus </w:t>
      </w:r>
      <w:r w:rsidR="00EF0FF8">
        <w:t>Zuwendungen des Bundes sowie des Freistaats Thüringen</w:t>
      </w:r>
      <w:r w:rsidR="00703810">
        <w:t>.</w:t>
      </w:r>
    </w:p>
    <w:p w14:paraId="7B0C2602" w14:textId="77777777" w:rsidR="00EF0FF8" w:rsidRDefault="00EF0FF8" w:rsidP="00EF0FF8">
      <w:pPr>
        <w:pStyle w:val="Listenabsatz"/>
        <w:ind w:left="1080"/>
      </w:pPr>
    </w:p>
    <w:p w14:paraId="372E7BD2" w14:textId="05114251" w:rsidR="00EF0FF8" w:rsidRDefault="00EF0FF8" w:rsidP="00FE2043">
      <w:pPr>
        <w:ind w:left="720"/>
      </w:pPr>
      <w:r>
        <w:t xml:space="preserve">Der Konzessionsnehmer </w:t>
      </w:r>
      <w:r w:rsidR="00C25FDC">
        <w:t>übernimmt</w:t>
      </w:r>
      <w:r>
        <w:t xml:space="preserve"> Planung, Errichtung, Finanzierung und Betriebsführung von Ladesäuleninfrastruktur, einschließlich der Wartung, Instandsetzung und Erneuerung gemäß der </w:t>
      </w:r>
      <w:r w:rsidRPr="00D57F87">
        <w:rPr>
          <w:b/>
          <w:bCs/>
        </w:rPr>
        <w:t>Teile D</w:t>
      </w:r>
      <w:r>
        <w:t xml:space="preserve"> und </w:t>
      </w:r>
      <w:r w:rsidRPr="00D57F87">
        <w:rPr>
          <w:b/>
          <w:bCs/>
        </w:rPr>
        <w:t>E</w:t>
      </w:r>
      <w:r>
        <w:t xml:space="preserve">. </w:t>
      </w:r>
    </w:p>
    <w:p w14:paraId="78DBA9B1" w14:textId="11502554" w:rsidR="00EF0FF8" w:rsidRDefault="00EF0FF8" w:rsidP="00FE2043">
      <w:pPr>
        <w:ind w:left="720"/>
      </w:pPr>
      <w:r>
        <w:t>Hierzu</w:t>
      </w:r>
      <w:r w:rsidR="00FE2043">
        <w:t xml:space="preserve"> wird dem Konzessionsnehmer gemäß </w:t>
      </w:r>
      <w:r w:rsidR="00FE2043" w:rsidRPr="00D57F87">
        <w:rPr>
          <w:b/>
          <w:bCs/>
        </w:rPr>
        <w:t>Teil B</w:t>
      </w:r>
      <w:r w:rsidR="00FE2043">
        <w:t xml:space="preserve"> eine entsprechende Sondernutzungserlaubnis erteilt.</w:t>
      </w:r>
    </w:p>
    <w:p w14:paraId="07B77CA8" w14:textId="5A09AC76" w:rsidR="00FE2043" w:rsidRDefault="00FE2043" w:rsidP="00D57F87">
      <w:pPr>
        <w:ind w:left="720"/>
      </w:pPr>
      <w:r>
        <w:t xml:space="preserve">Weiterhin wird dem Konzessionsnehmer gemäß </w:t>
      </w:r>
      <w:r w:rsidRPr="00D57F87">
        <w:rPr>
          <w:b/>
          <w:bCs/>
        </w:rPr>
        <w:t>Teil C</w:t>
      </w:r>
      <w:r>
        <w:t xml:space="preserve"> von der Konzessionsgeberin </w:t>
      </w:r>
      <w:r w:rsidR="00292ECD">
        <w:t>aus der</w:t>
      </w:r>
      <w:r>
        <w:t xml:space="preserve"> hierfür vom Bund sowie vom Freistaat Thüringen bereitgestellte</w:t>
      </w:r>
      <w:r w:rsidR="00292ECD">
        <w:t>n</w:t>
      </w:r>
      <w:r>
        <w:t xml:space="preserve"> Zuwendung </w:t>
      </w:r>
      <w:r w:rsidR="00292ECD">
        <w:t xml:space="preserve">ein </w:t>
      </w:r>
      <w:r w:rsidR="00292ECD" w:rsidRPr="008A644C">
        <w:t>Investitionskostenzuschuss</w:t>
      </w:r>
      <w:r w:rsidR="00292ECD">
        <w:t xml:space="preserve"> gezahlt</w:t>
      </w:r>
      <w:r>
        <w:t>.</w:t>
      </w:r>
    </w:p>
    <w:p w14:paraId="022DEECA" w14:textId="77777777" w:rsidR="00EF0FF8" w:rsidRDefault="00EF0FF8" w:rsidP="00EF0FF8">
      <w:pPr>
        <w:pStyle w:val="Listenabsatz"/>
        <w:ind w:left="1080"/>
      </w:pPr>
    </w:p>
    <w:p w14:paraId="68CFF721" w14:textId="610A4781" w:rsidR="00703810" w:rsidRDefault="00703810" w:rsidP="00703810">
      <w:pPr>
        <w:pStyle w:val="Listenabsatz"/>
        <w:numPr>
          <w:ilvl w:val="0"/>
          <w:numId w:val="1"/>
        </w:numPr>
      </w:pPr>
      <w:r>
        <w:t>Ladesäuleninfrastruktur</w:t>
      </w:r>
      <w:r w:rsidR="00C25FDC">
        <w:t xml:space="preserve"> gemäß Leistungsbeschreibung</w:t>
      </w:r>
      <w:r>
        <w:t xml:space="preserve"> ist die Gesamtheit der baulichen und technischen Anlagen einer Ladestation. Dazu gehören insbesondere</w:t>
      </w:r>
    </w:p>
    <w:p w14:paraId="0D4896CA" w14:textId="77777777" w:rsidR="00703810" w:rsidRPr="005B287F" w:rsidRDefault="00703810" w:rsidP="00703810">
      <w:pPr>
        <w:pStyle w:val="Listenabsatz"/>
      </w:pPr>
    </w:p>
    <w:p w14:paraId="34CD8924" w14:textId="77777777" w:rsidR="00703810" w:rsidRPr="003178F7" w:rsidRDefault="00703810" w:rsidP="003B1CCA">
      <w:pPr>
        <w:pStyle w:val="Listenabsatz"/>
        <w:numPr>
          <w:ilvl w:val="0"/>
          <w:numId w:val="2"/>
        </w:numPr>
        <w:spacing w:after="120"/>
        <w:ind w:left="1077" w:hanging="357"/>
        <w:contextualSpacing w:val="0"/>
      </w:pPr>
      <w:r w:rsidRPr="003178F7">
        <w:t>Ladepunkt</w:t>
      </w:r>
    </w:p>
    <w:p w14:paraId="4C13080A" w14:textId="77777777" w:rsidR="00703810" w:rsidRPr="003178F7" w:rsidRDefault="00703810" w:rsidP="003B1CCA">
      <w:pPr>
        <w:pStyle w:val="Listenabsatz"/>
        <w:numPr>
          <w:ilvl w:val="0"/>
          <w:numId w:val="2"/>
        </w:numPr>
        <w:spacing w:after="120"/>
        <w:ind w:left="1077" w:hanging="357"/>
        <w:contextualSpacing w:val="0"/>
      </w:pPr>
      <w:r w:rsidRPr="003178F7">
        <w:t>Ladekabel und Stecker</w:t>
      </w:r>
    </w:p>
    <w:p w14:paraId="112838EF" w14:textId="77777777" w:rsidR="00703810" w:rsidRPr="003178F7" w:rsidRDefault="00703810" w:rsidP="003B1CCA">
      <w:pPr>
        <w:pStyle w:val="Listenabsatz"/>
        <w:numPr>
          <w:ilvl w:val="0"/>
          <w:numId w:val="2"/>
        </w:numPr>
        <w:spacing w:after="120"/>
        <w:ind w:left="1077" w:hanging="357"/>
        <w:contextualSpacing w:val="0"/>
      </w:pPr>
      <w:r w:rsidRPr="003178F7">
        <w:t>Ladegerät</w:t>
      </w:r>
    </w:p>
    <w:p w14:paraId="4F1CDF5F" w14:textId="77777777" w:rsidR="00703810" w:rsidRPr="003178F7" w:rsidRDefault="00703810" w:rsidP="003B1CCA">
      <w:pPr>
        <w:pStyle w:val="Listenabsatz"/>
        <w:numPr>
          <w:ilvl w:val="0"/>
          <w:numId w:val="2"/>
        </w:numPr>
        <w:spacing w:after="120"/>
        <w:ind w:left="1077" w:hanging="357"/>
        <w:contextualSpacing w:val="0"/>
      </w:pPr>
      <w:r w:rsidRPr="003178F7">
        <w:t>Leistungselektronik</w:t>
      </w:r>
    </w:p>
    <w:p w14:paraId="21B22258" w14:textId="77777777" w:rsidR="00703810" w:rsidRPr="003178F7" w:rsidRDefault="00703810" w:rsidP="003B1CCA">
      <w:pPr>
        <w:pStyle w:val="Listenabsatz"/>
        <w:numPr>
          <w:ilvl w:val="0"/>
          <w:numId w:val="2"/>
        </w:numPr>
        <w:spacing w:after="120"/>
        <w:ind w:left="1077" w:hanging="357"/>
        <w:contextualSpacing w:val="0"/>
      </w:pPr>
      <w:r w:rsidRPr="003178F7">
        <w:t>Kommunikationssystem</w:t>
      </w:r>
    </w:p>
    <w:p w14:paraId="49DC53D9" w14:textId="77777777" w:rsidR="00703810" w:rsidRDefault="00703810" w:rsidP="003B1CCA">
      <w:pPr>
        <w:pStyle w:val="Listenabsatz"/>
        <w:numPr>
          <w:ilvl w:val="0"/>
          <w:numId w:val="2"/>
        </w:numPr>
        <w:spacing w:after="0"/>
        <w:ind w:left="1077" w:hanging="357"/>
        <w:contextualSpacing w:val="0"/>
      </w:pPr>
      <w:r w:rsidRPr="003178F7">
        <w:t>Sicherheitsvorrichtungen</w:t>
      </w:r>
    </w:p>
    <w:p w14:paraId="38657A79" w14:textId="77777777" w:rsidR="00CA1026" w:rsidRDefault="00CA1026" w:rsidP="00CA1026"/>
    <w:p w14:paraId="568D77B2" w14:textId="4C060061" w:rsidR="00135D74" w:rsidRDefault="00DD0D28" w:rsidP="00CA1026">
      <w:pPr>
        <w:ind w:left="720"/>
      </w:pPr>
      <w:r>
        <w:t xml:space="preserve">An 4 </w:t>
      </w:r>
      <w:r w:rsidR="00703810">
        <w:t>Standorte</w:t>
      </w:r>
      <w:r>
        <w:t>n</w:t>
      </w:r>
      <w:r w:rsidR="00703810">
        <w:t xml:space="preserve"> </w:t>
      </w:r>
      <w:r w:rsidR="00E836FD">
        <w:t xml:space="preserve">ist </w:t>
      </w:r>
      <w:r>
        <w:t xml:space="preserve">je </w:t>
      </w:r>
      <w:r w:rsidR="00146392">
        <w:t>eine</w:t>
      </w:r>
      <w:r w:rsidR="0059095C">
        <w:t xml:space="preserve"> </w:t>
      </w:r>
      <w:r w:rsidR="00703810">
        <w:t>Ladesäule zu planen, zu errichten und zu betreiben</w:t>
      </w:r>
      <w:r w:rsidR="00B84F8E">
        <w:t>. Eine Ladesäule versorgt je 2 Stellplätze.</w:t>
      </w:r>
      <w:r w:rsidR="0059095C" w:rsidRPr="0059095C">
        <w:t xml:space="preserve"> </w:t>
      </w:r>
      <w:r w:rsidR="0059095C">
        <w:t>Diese steht öffentlich für Endkunden zur Verfügung.</w:t>
      </w:r>
    </w:p>
    <w:p w14:paraId="76060CAC" w14:textId="1D495A63" w:rsidR="0059095C" w:rsidRDefault="0059095C" w:rsidP="00CA1026">
      <w:pPr>
        <w:ind w:left="720"/>
      </w:pPr>
      <w:r>
        <w:t>Zusätzlich hat die Konzessionsgeberin die Option, an jedem dieser 4 Standorte eine weitere Ladesäule von der Konzessionsnehmerin errichten zu lassen.</w:t>
      </w:r>
      <w:r w:rsidRPr="0059095C">
        <w:t xml:space="preserve"> </w:t>
      </w:r>
      <w:r>
        <w:t>Diese steht exklusiv dem Carsharing-Anbieter [</w:t>
      </w:r>
      <w:r w:rsidRPr="005B287F">
        <w:rPr>
          <w:highlight w:val="yellow"/>
        </w:rPr>
        <w:t>Unternehmen – Los 2</w:t>
      </w:r>
      <w:r>
        <w:t>] für seinen Carsharing-Betrieb zur Verfügung.</w:t>
      </w:r>
    </w:p>
    <w:p w14:paraId="5935947F" w14:textId="4CC86F58" w:rsidR="0059095C" w:rsidRDefault="00D57F87" w:rsidP="0059095C">
      <w:pPr>
        <w:ind w:left="720"/>
      </w:pPr>
      <w:r>
        <w:t>An Standort</w:t>
      </w:r>
      <w:r w:rsidR="00930DD0">
        <w:t xml:space="preserve"> </w:t>
      </w:r>
      <w:r w:rsidR="00C05E3C">
        <w:t xml:space="preserve">5 </w:t>
      </w:r>
      <w:r w:rsidR="00930DD0">
        <w:t>(Stielerstraße)</w:t>
      </w:r>
      <w:r>
        <w:t xml:space="preserve"> sind </w:t>
      </w:r>
      <w:r w:rsidR="0059095C">
        <w:t xml:space="preserve">2 </w:t>
      </w:r>
      <w:r>
        <w:t>Ladesäulen</w:t>
      </w:r>
      <w:r w:rsidRPr="00B84F8E">
        <w:t xml:space="preserve"> </w:t>
      </w:r>
      <w:r>
        <w:t>zu planen, zu errichten und zu betreiben.</w:t>
      </w:r>
      <w:r w:rsidR="0059095C">
        <w:t xml:space="preserve"> Auch diese steh</w:t>
      </w:r>
      <w:r w:rsidR="00930DD0">
        <w:t>e</w:t>
      </w:r>
      <w:r w:rsidR="0059095C">
        <w:t>n öffentlich für Endkunden zur Verfügung.</w:t>
      </w:r>
    </w:p>
    <w:p w14:paraId="30B46A61" w14:textId="04308C71" w:rsidR="0059095C" w:rsidRDefault="0059095C" w:rsidP="00CA1026">
      <w:pPr>
        <w:ind w:left="720"/>
      </w:pPr>
      <w:r>
        <w:lastRenderedPageBreak/>
        <w:t xml:space="preserve">Zusätzlich besteht </w:t>
      </w:r>
      <w:r w:rsidR="00146392">
        <w:t xml:space="preserve">auch </w:t>
      </w:r>
      <w:r>
        <w:t xml:space="preserve">hier die Option für </w:t>
      </w:r>
      <w:r w:rsidR="00146392">
        <w:t>eine</w:t>
      </w:r>
      <w:r>
        <w:t xml:space="preserve"> weitere Ladesäule für den</w:t>
      </w:r>
      <w:r w:rsidRPr="0059095C">
        <w:t xml:space="preserve"> </w:t>
      </w:r>
      <w:r>
        <w:t>Carsharing-Anbieter [</w:t>
      </w:r>
      <w:r w:rsidRPr="005B287F">
        <w:rPr>
          <w:highlight w:val="yellow"/>
        </w:rPr>
        <w:t>Unternehmen – Los 2</w:t>
      </w:r>
      <w:r>
        <w:t>] und seinen Carsharing-Betrieb (vgl. o.).</w:t>
      </w:r>
    </w:p>
    <w:p w14:paraId="33CFF651" w14:textId="77777777" w:rsidR="0059095C" w:rsidRDefault="0059095C" w:rsidP="00CA1026">
      <w:pPr>
        <w:ind w:left="720"/>
      </w:pPr>
    </w:p>
    <w:p w14:paraId="2489896B" w14:textId="7167C755" w:rsidR="00703810" w:rsidRDefault="00D57F87" w:rsidP="00CA1026">
      <w:pPr>
        <w:ind w:left="720"/>
      </w:pPr>
      <w:r>
        <w:t xml:space="preserve">Insgesamt handelt es sich somit um </w:t>
      </w:r>
      <w:r w:rsidR="0000561C">
        <w:t xml:space="preserve">6 fixe </w:t>
      </w:r>
      <w:r>
        <w:t>Ladesäulen</w:t>
      </w:r>
      <w:r w:rsidR="0000561C">
        <w:t xml:space="preserve"> und </w:t>
      </w:r>
      <w:r w:rsidR="00146392">
        <w:t>5</w:t>
      </w:r>
      <w:r w:rsidR="0000561C">
        <w:t xml:space="preserve"> optionale Ladesäulen</w:t>
      </w:r>
      <w:r>
        <w:t>.</w:t>
      </w:r>
    </w:p>
    <w:p w14:paraId="2E932B75" w14:textId="77777777" w:rsidR="00703810" w:rsidRDefault="00703810" w:rsidP="00703810">
      <w:pPr>
        <w:pStyle w:val="Listenabsatz"/>
      </w:pPr>
    </w:p>
    <w:p w14:paraId="122F48B3" w14:textId="0FD1ADE2" w:rsidR="0000561C" w:rsidRDefault="00930DD0" w:rsidP="00703810">
      <w:pPr>
        <w:pStyle w:val="Listenabsatz"/>
      </w:pPr>
      <w:r w:rsidRPr="00930DD0">
        <w:lastRenderedPageBreak/>
        <w:t xml:space="preserve">Bezüglich der Ladesäulen für die Nutzung von Carsharing-Fahrzeugen wird darauf hingewiesen, dass die Beauftragung zur Errichtung und Betrieb derselben davon abhängig ist, ob für Los 2 ein Angebot bezuschlagt wird, mit dem ein Carsharing-Angebot beschafft wird, das die Ladesäulen an diesen Standorten benötigt. </w:t>
      </w:r>
      <w:r w:rsidRPr="00930DD0">
        <w:rPr>
          <w:b/>
          <w:bCs/>
        </w:rPr>
        <w:t>Insofern handelt es sich um eine Option, welche die Konzessionsgeberin abrufen kann. Ein Anspruch auf Abruf der Option (Ladesäulen für Carsharing-Fahrzeuge) seitens des Konzessionsnehmers besteht nicht.</w:t>
      </w:r>
    </w:p>
    <w:p w14:paraId="68426CD7" w14:textId="77777777" w:rsidR="00930DD0" w:rsidRDefault="00930DD0" w:rsidP="00703810">
      <w:pPr>
        <w:pStyle w:val="Listenabsatz"/>
      </w:pPr>
    </w:p>
    <w:p w14:paraId="5EF6E219" w14:textId="77777777" w:rsidR="00703810" w:rsidRDefault="00703810" w:rsidP="00703810">
      <w:pPr>
        <w:pStyle w:val="Listenabsatz"/>
        <w:numPr>
          <w:ilvl w:val="0"/>
          <w:numId w:val="1"/>
        </w:numPr>
      </w:pPr>
      <w:r w:rsidRPr="008F13F9">
        <w:t>Der vorliegende Vertrag hat folgende Vertragsbestandteile:</w:t>
      </w:r>
    </w:p>
    <w:p w14:paraId="404CB492" w14:textId="77777777" w:rsidR="00703810" w:rsidRDefault="00703810" w:rsidP="00703810">
      <w:pPr>
        <w:pStyle w:val="Listenabsatz"/>
      </w:pPr>
    </w:p>
    <w:p w14:paraId="59B8168F" w14:textId="6A50BAF6" w:rsidR="00703810" w:rsidRDefault="00703810" w:rsidP="003B1CCA">
      <w:pPr>
        <w:pStyle w:val="Listenabsatz"/>
        <w:numPr>
          <w:ilvl w:val="0"/>
          <w:numId w:val="2"/>
        </w:numPr>
        <w:spacing w:after="120"/>
        <w:ind w:left="1077" w:hanging="357"/>
        <w:contextualSpacing w:val="0"/>
      </w:pPr>
      <w:r>
        <w:t>Lageplan Standorte</w:t>
      </w:r>
      <w:r w:rsidR="00F06983">
        <w:t>, einzelne Standortpläne und Katasterpläne</w:t>
      </w:r>
      <w:r>
        <w:t xml:space="preserve"> (Anlage 1),</w:t>
      </w:r>
    </w:p>
    <w:p w14:paraId="0041D77E" w14:textId="45782ED3" w:rsidR="00703810" w:rsidRDefault="00703810" w:rsidP="003B1CCA">
      <w:pPr>
        <w:pStyle w:val="Listenabsatz"/>
        <w:numPr>
          <w:ilvl w:val="0"/>
          <w:numId w:val="2"/>
        </w:numPr>
        <w:spacing w:after="120"/>
        <w:ind w:left="1077" w:hanging="357"/>
        <w:contextualSpacing w:val="0"/>
      </w:pPr>
      <w:r w:rsidRPr="008F13F9">
        <w:t xml:space="preserve">Angebot des </w:t>
      </w:r>
      <w:r w:rsidR="00D91925">
        <w:t>Konzessionsnehmers</w:t>
      </w:r>
      <w:r w:rsidR="00703BE7">
        <w:t xml:space="preserve"> </w:t>
      </w:r>
      <w:r w:rsidRPr="008F13F9">
        <w:t xml:space="preserve">vom </w:t>
      </w:r>
      <w:r w:rsidRPr="00703BE7">
        <w:rPr>
          <w:highlight w:val="yellow"/>
        </w:rPr>
        <w:t>xx.xx.xxxx</w:t>
      </w:r>
      <w:r w:rsidRPr="008F13F9">
        <w:t xml:space="preserve"> einschließlich Leistungsbeschreibung, </w:t>
      </w:r>
      <w:r w:rsidRPr="00F50B22">
        <w:t xml:space="preserve">Projektkalkulation und Kalkulation zum laufenden Betrieb </w:t>
      </w:r>
      <w:r w:rsidRPr="008A644C">
        <w:t>sowie Bauzeiten- und Zahlungsplan</w:t>
      </w:r>
      <w:r>
        <w:t xml:space="preserve"> (Anlage 2.1),</w:t>
      </w:r>
    </w:p>
    <w:p w14:paraId="78F4A96D" w14:textId="77777777" w:rsidR="00703810" w:rsidRPr="00F50B22" w:rsidRDefault="00703810" w:rsidP="003B1CCA">
      <w:pPr>
        <w:pStyle w:val="Listenabsatz"/>
        <w:numPr>
          <w:ilvl w:val="0"/>
          <w:numId w:val="2"/>
        </w:numPr>
        <w:spacing w:after="120"/>
        <w:ind w:left="1077" w:hanging="357"/>
        <w:contextualSpacing w:val="0"/>
      </w:pPr>
      <w:r w:rsidRPr="00F50B22">
        <w:t>Muster Vertragserfüllungsbürgschaft (Anlage 2.2),</w:t>
      </w:r>
    </w:p>
    <w:p w14:paraId="5D14C4B1" w14:textId="2BB23847" w:rsidR="00703810" w:rsidRPr="00F50B22" w:rsidRDefault="00703810" w:rsidP="003B1CCA">
      <w:pPr>
        <w:pStyle w:val="Listenabsatz"/>
        <w:numPr>
          <w:ilvl w:val="0"/>
          <w:numId w:val="2"/>
        </w:numPr>
        <w:spacing w:after="120"/>
        <w:ind w:left="1077" w:hanging="357"/>
        <w:contextualSpacing w:val="0"/>
      </w:pPr>
      <w:r w:rsidRPr="00F50B22">
        <w:t xml:space="preserve">Muster </w:t>
      </w:r>
      <w:r w:rsidR="00F50B22" w:rsidRPr="00F50B22">
        <w:t>Instandsetzungs</w:t>
      </w:r>
      <w:r w:rsidRPr="00F50B22">
        <w:t>bürgschaft (Anlage 2.3),</w:t>
      </w:r>
    </w:p>
    <w:p w14:paraId="00CA998A" w14:textId="77777777" w:rsidR="00703810" w:rsidRDefault="00703810" w:rsidP="003B1CCA">
      <w:pPr>
        <w:pStyle w:val="Listenabsatz"/>
        <w:numPr>
          <w:ilvl w:val="0"/>
          <w:numId w:val="2"/>
        </w:numPr>
        <w:spacing w:after="120"/>
        <w:ind w:left="1077" w:hanging="357"/>
        <w:contextualSpacing w:val="0"/>
      </w:pPr>
      <w:r>
        <w:t xml:space="preserve">Zuwendungsbescheid des Bundes vom </w:t>
      </w:r>
      <w:r w:rsidRPr="00A9222E">
        <w:t xml:space="preserve">17.11.2022 </w:t>
      </w:r>
      <w:r>
        <w:t>(Anlage 3.1),</w:t>
      </w:r>
    </w:p>
    <w:p w14:paraId="7770F16F" w14:textId="77777777" w:rsidR="00703810" w:rsidRDefault="00703810" w:rsidP="003B1CCA">
      <w:pPr>
        <w:pStyle w:val="Listenabsatz"/>
        <w:numPr>
          <w:ilvl w:val="0"/>
          <w:numId w:val="2"/>
        </w:numPr>
        <w:spacing w:after="120"/>
        <w:ind w:left="1077" w:hanging="357"/>
        <w:contextualSpacing w:val="0"/>
      </w:pPr>
      <w:r>
        <w:t>Zuwendungsbescheid des Freistaats Thüringen vom 21.12.2021 (Anlage 3.2),</w:t>
      </w:r>
    </w:p>
    <w:p w14:paraId="42EB3945" w14:textId="77777777" w:rsidR="00703810" w:rsidRDefault="00703810" w:rsidP="003B1CCA">
      <w:pPr>
        <w:pStyle w:val="Listenabsatz"/>
        <w:numPr>
          <w:ilvl w:val="0"/>
          <w:numId w:val="2"/>
        </w:numPr>
        <w:spacing w:after="120"/>
        <w:ind w:left="1077" w:hanging="357"/>
        <w:contextualSpacing w:val="0"/>
      </w:pPr>
      <w:r>
        <w:t>Förderkriterien zu den Modellvorhaben zur Weiterentwicklung der Städtebauförderung des BMI vom 13.07.2021 (Anlage 4.1),</w:t>
      </w:r>
    </w:p>
    <w:p w14:paraId="5500DA84" w14:textId="77777777" w:rsidR="00703810" w:rsidRDefault="00703810" w:rsidP="003B1CCA">
      <w:pPr>
        <w:pStyle w:val="Listenabsatz"/>
        <w:numPr>
          <w:ilvl w:val="0"/>
          <w:numId w:val="2"/>
        </w:numPr>
        <w:spacing w:after="120"/>
        <w:ind w:left="1077" w:hanging="357"/>
        <w:contextualSpacing w:val="0"/>
      </w:pPr>
      <w:r w:rsidRPr="003F5FA1">
        <w:t>Rahmenkonzept 2021</w:t>
      </w:r>
      <w:r>
        <w:t xml:space="preserve"> „</w:t>
      </w:r>
      <w:r w:rsidRPr="003F5FA1">
        <w:t>Modellvorhaben zur Weiterentwicklung der</w:t>
      </w:r>
      <w:r>
        <w:t xml:space="preserve"> </w:t>
      </w:r>
      <w:r w:rsidRPr="003F5FA1">
        <w:t>Städtebauförderung - Erfurt Südost</w:t>
      </w:r>
      <w:r>
        <w:t>“ (Anlage 4.2),</w:t>
      </w:r>
    </w:p>
    <w:p w14:paraId="1CCBDA9D" w14:textId="77777777" w:rsidR="00703810" w:rsidRDefault="00703810" w:rsidP="003B1CCA">
      <w:pPr>
        <w:pStyle w:val="Listenabsatz"/>
        <w:numPr>
          <w:ilvl w:val="0"/>
          <w:numId w:val="2"/>
        </w:numPr>
        <w:spacing w:after="120"/>
        <w:ind w:left="1077" w:hanging="357"/>
        <w:contextualSpacing w:val="0"/>
      </w:pPr>
      <w:r>
        <w:t>Allgemeine Nebenbestimmungen für Zuwendungen zur Projektförderung an Gebietskörperschaften und Zusammenschlüsse von Gebietskörperschaften (ANBest-Gk),</w:t>
      </w:r>
    </w:p>
    <w:p w14:paraId="538E78A6" w14:textId="77777777" w:rsidR="00703810" w:rsidRDefault="00703810" w:rsidP="003B1CCA">
      <w:pPr>
        <w:pStyle w:val="Listenabsatz"/>
        <w:numPr>
          <w:ilvl w:val="0"/>
          <w:numId w:val="2"/>
        </w:numPr>
        <w:spacing w:after="120"/>
        <w:ind w:left="1077" w:hanging="357"/>
        <w:contextualSpacing w:val="0"/>
      </w:pPr>
      <w:r>
        <w:t>Baufachliche Nebenbestimmungen (NBest-Bau),</w:t>
      </w:r>
    </w:p>
    <w:p w14:paraId="1BB75A50" w14:textId="77777777" w:rsidR="00703810" w:rsidRDefault="00703810" w:rsidP="003B1CCA">
      <w:pPr>
        <w:pStyle w:val="Listenabsatz"/>
        <w:numPr>
          <w:ilvl w:val="0"/>
          <w:numId w:val="2"/>
        </w:numPr>
        <w:spacing w:after="120"/>
        <w:ind w:left="1077" w:hanging="357"/>
        <w:contextualSpacing w:val="0"/>
      </w:pPr>
      <w:r>
        <w:t>Richtlinie für die Durchführung von Zuwendungsbaumaßnahmen (RZBau),</w:t>
      </w:r>
    </w:p>
    <w:p w14:paraId="64107904" w14:textId="77777777" w:rsidR="00703810" w:rsidRDefault="00703810" w:rsidP="003B1CCA">
      <w:pPr>
        <w:pStyle w:val="Listenabsatz"/>
        <w:numPr>
          <w:ilvl w:val="0"/>
          <w:numId w:val="2"/>
        </w:numPr>
        <w:spacing w:after="120"/>
        <w:ind w:left="1077" w:hanging="357"/>
        <w:contextualSpacing w:val="0"/>
      </w:pPr>
      <w:r w:rsidRPr="008F164E">
        <w:t>Ladesäulenverordnung</w:t>
      </w:r>
      <w:r>
        <w:t xml:space="preserve"> (LSV)</w:t>
      </w:r>
      <w:r w:rsidRPr="008F164E">
        <w:t>,</w:t>
      </w:r>
    </w:p>
    <w:p w14:paraId="642D0F21" w14:textId="6A75BCB9" w:rsidR="00611A00" w:rsidRPr="00D57F87" w:rsidRDefault="00611A00" w:rsidP="003B1CCA">
      <w:pPr>
        <w:pStyle w:val="Listenabsatz"/>
        <w:numPr>
          <w:ilvl w:val="0"/>
          <w:numId w:val="2"/>
        </w:numPr>
        <w:spacing w:after="120"/>
        <w:ind w:left="1077" w:hanging="357"/>
        <w:rPr>
          <w:b/>
          <w:bCs/>
        </w:rPr>
      </w:pPr>
      <w:r w:rsidRPr="00735EA6">
        <w:t>DIN VDE 0100-722</w:t>
      </w:r>
      <w:r>
        <w:t xml:space="preserve"> (</w:t>
      </w:r>
      <w:r w:rsidRPr="00D57F87">
        <w:t>Errichten von Niederspannungsanlagen</w:t>
      </w:r>
      <w:r>
        <w:t>),</w:t>
      </w:r>
    </w:p>
    <w:p w14:paraId="66FF7301" w14:textId="3360127E" w:rsidR="00703810" w:rsidRDefault="00703810" w:rsidP="003B1CCA">
      <w:pPr>
        <w:pStyle w:val="Listenabsatz"/>
        <w:numPr>
          <w:ilvl w:val="0"/>
          <w:numId w:val="2"/>
        </w:numPr>
        <w:spacing w:after="120"/>
        <w:ind w:left="1077" w:hanging="357"/>
        <w:contextualSpacing w:val="0"/>
      </w:pPr>
      <w:r w:rsidRPr="008F164E">
        <w:t>Thüringisches Straßengesetz (ThürStrG)</w:t>
      </w:r>
      <w:r w:rsidR="00E713CE">
        <w:t>,</w:t>
      </w:r>
    </w:p>
    <w:p w14:paraId="37E3194F" w14:textId="43A04F94" w:rsidR="00E713CE" w:rsidRDefault="00E713CE" w:rsidP="003B1CCA">
      <w:pPr>
        <w:pStyle w:val="Listenabsatz"/>
        <w:numPr>
          <w:ilvl w:val="0"/>
          <w:numId w:val="2"/>
        </w:numPr>
        <w:spacing w:after="120"/>
        <w:ind w:left="1077" w:hanging="357"/>
        <w:contextualSpacing w:val="0"/>
      </w:pPr>
      <w:r>
        <w:t>Handlungsrichtlinie für Ladeinfrastruktur für Elektrofahrzeuge und – Fahrräder in Erfurt (Anlage 5),</w:t>
      </w:r>
    </w:p>
    <w:p w14:paraId="71E807BB" w14:textId="066ADBBB" w:rsidR="00F86BC1" w:rsidRDefault="00F86BC1" w:rsidP="003B1CCA">
      <w:pPr>
        <w:pStyle w:val="Listenabsatz"/>
        <w:numPr>
          <w:ilvl w:val="0"/>
          <w:numId w:val="2"/>
        </w:numPr>
        <w:spacing w:after="120"/>
        <w:ind w:left="1077" w:hanging="357"/>
        <w:contextualSpacing w:val="0"/>
      </w:pPr>
      <w:r w:rsidRPr="00F86BC1">
        <w:t>Satzung über Sondernutzungen an öffentlichen Straßen</w:t>
      </w:r>
      <w:r>
        <w:t xml:space="preserve"> </w:t>
      </w:r>
      <w:r w:rsidRPr="00F86BC1">
        <w:t>im Gebiet der Landeshauptstadt Erfurt</w:t>
      </w:r>
      <w:r>
        <w:t xml:space="preserve"> </w:t>
      </w:r>
      <w:r w:rsidRPr="00F86BC1">
        <w:t>vom 20.</w:t>
      </w:r>
      <w:r>
        <w:t>11.</w:t>
      </w:r>
      <w:r w:rsidRPr="00F86BC1">
        <w:t>2001</w:t>
      </w:r>
      <w:r>
        <w:t>,</w:t>
      </w:r>
    </w:p>
    <w:p w14:paraId="0B37E7C5" w14:textId="1E865DD8" w:rsidR="00E713CE" w:rsidRDefault="00FA15A0" w:rsidP="003B1CCA">
      <w:pPr>
        <w:pStyle w:val="Listenabsatz"/>
        <w:numPr>
          <w:ilvl w:val="0"/>
          <w:numId w:val="2"/>
        </w:numPr>
        <w:spacing w:after="120"/>
        <w:ind w:left="1077" w:hanging="357"/>
        <w:contextualSpacing w:val="0"/>
      </w:pPr>
      <w:r>
        <w:t>Zusätzliche B</w:t>
      </w:r>
      <w:r w:rsidR="00E713CE">
        <w:t>estimmungen Sondernutzungsgenehmigung (</w:t>
      </w:r>
      <w:r w:rsidR="00E713CE" w:rsidRPr="00C649CB">
        <w:rPr>
          <w:b/>
          <w:bCs/>
        </w:rPr>
        <w:t xml:space="preserve">Anlage </w:t>
      </w:r>
      <w:r w:rsidR="00E713CE">
        <w:rPr>
          <w:b/>
          <w:bCs/>
        </w:rPr>
        <w:t>6</w:t>
      </w:r>
      <w:r w:rsidR="00E713CE">
        <w:t>).</w:t>
      </w:r>
    </w:p>
    <w:p w14:paraId="70EBE46C" w14:textId="77777777" w:rsidR="00703810" w:rsidRDefault="00703810" w:rsidP="00703810">
      <w:pPr>
        <w:pStyle w:val="Listenabsatz"/>
      </w:pPr>
    </w:p>
    <w:p w14:paraId="24A6F521" w14:textId="77777777" w:rsidR="00703810" w:rsidRDefault="00703810" w:rsidP="00703810">
      <w:pPr>
        <w:pStyle w:val="Listenabsatz"/>
      </w:pPr>
      <w:r w:rsidRPr="00A9222E">
        <w:t>Weiter gelten – unabhängig von einer Rang- und Reihenfolge – die allgemeinen Regeln der Technik, insbesondere die VOB/C, alle DIN- / EN-Normen, die VDI- und VDE-Vorschriften, die Be- und Verarbeitungs- und Anwendungsvorschriften der Herstellerwerke, alle TÜV-Vorschriften, alle gewerberechtlichen Vorschriften und alle einschlägigen bundes- oder landesrechtlichen oder kommunalen Rechtsvorschriften.</w:t>
      </w:r>
    </w:p>
    <w:p w14:paraId="3416AA10" w14:textId="77777777" w:rsidR="00703810" w:rsidRDefault="00703810" w:rsidP="00703810">
      <w:pPr>
        <w:pStyle w:val="Listenabsatz"/>
      </w:pPr>
    </w:p>
    <w:p w14:paraId="6486EEB1" w14:textId="566815CB" w:rsidR="00703810" w:rsidRDefault="00703810" w:rsidP="00703810">
      <w:pPr>
        <w:pStyle w:val="Listenabsatz"/>
        <w:numPr>
          <w:ilvl w:val="0"/>
          <w:numId w:val="1"/>
        </w:numPr>
      </w:pPr>
      <w:r w:rsidRPr="00A9222E">
        <w:t xml:space="preserve">Der </w:t>
      </w:r>
      <w:r w:rsidR="005A75D6">
        <w:t>Konzessionsnehmer</w:t>
      </w:r>
      <w:r w:rsidRPr="00A9222E">
        <w:t xml:space="preserve"> wird die Vorgaben der in dem vorstehenden Abs</w:t>
      </w:r>
      <w:r w:rsidR="00223794">
        <w:t>.</w:t>
      </w:r>
      <w:r w:rsidRPr="00A9222E">
        <w:t xml:space="preserve"> </w:t>
      </w:r>
      <w:r w:rsidR="00223794">
        <w:t>3</w:t>
      </w:r>
      <w:r w:rsidRPr="00A9222E">
        <w:t xml:space="preserve"> genannten Dokumente und Regelungen in eigener Verantwortung beachten und umsetzen, soweit diese Vorgaben </w:t>
      </w:r>
      <w:r>
        <w:t>die Errichtung</w:t>
      </w:r>
      <w:r w:rsidRPr="00A9222E">
        <w:t xml:space="preserve"> und </w:t>
      </w:r>
      <w:r>
        <w:t xml:space="preserve">den </w:t>
      </w:r>
      <w:r w:rsidRPr="00A9222E">
        <w:t xml:space="preserve">Betrieb der </w:t>
      </w:r>
      <w:r>
        <w:t>Ladesäuleninfrastruktur</w:t>
      </w:r>
      <w:r w:rsidRPr="00A9222E">
        <w:t xml:space="preserve"> betreffen. Er wird aber auch entsprechend der förderrechtlichen Bestimmungen an der Offenlegung der für die förderrechtliche Prüfung erforderlichen Unterlagen mitwirken und in Bezug auf seine Vertragspartner die ggf. hierfür erforderlichen vertraglichen Voraussetzungen schaffen und seine Vertragspartner hierzu verpflichten. Dies gilt auch dann, wenn diese in den nachfolgenden Regelungen nicht oder nicht vollständig erneut genannt bzw. im Einzelnen aufgegriffen werden. Der </w:t>
      </w:r>
      <w:r w:rsidR="005A75D6">
        <w:t>Konzessionsnehmer</w:t>
      </w:r>
      <w:r w:rsidRPr="00A9222E">
        <w:t xml:space="preserve"> wird den </w:t>
      </w:r>
      <w:r>
        <w:t>Konzessionsgeber</w:t>
      </w:r>
      <w:r w:rsidRPr="00A9222E">
        <w:t xml:space="preserve"> von allen Ansprüchen Dritter, insbesondere des Fördermittelgebers, die auf der Verletzung der vorgenannten Vorschriften beruhen, gemäß § </w:t>
      </w:r>
      <w:r w:rsidR="00223794">
        <w:t>5</w:t>
      </w:r>
      <w:r w:rsidRPr="00A9222E">
        <w:t xml:space="preserve"> umfassend freistellen. Der </w:t>
      </w:r>
      <w:r>
        <w:t>Konzessionsgeber</w:t>
      </w:r>
      <w:r w:rsidRPr="00A9222E">
        <w:t xml:space="preserve"> wird den </w:t>
      </w:r>
      <w:r w:rsidR="005A75D6">
        <w:t>Konzessionsnehmer</w:t>
      </w:r>
      <w:r w:rsidRPr="00A9222E">
        <w:t xml:space="preserve"> in jedem Fall unverzüglich darüber informieren, wenn ein Dritter derartige Ansprüche gegen den </w:t>
      </w:r>
      <w:r>
        <w:t>Konzessionsgeber</w:t>
      </w:r>
      <w:r w:rsidRPr="00A9222E">
        <w:t xml:space="preserve"> geltend macht. Der </w:t>
      </w:r>
      <w:r>
        <w:t>Konzessionsgeber</w:t>
      </w:r>
      <w:r w:rsidRPr="00A9222E">
        <w:t xml:space="preserve"> behält sich vor, etwaige Erstattungsansprüche</w:t>
      </w:r>
      <w:r w:rsidR="005A75D6">
        <w:t xml:space="preserve"> in der Zuwendungskette</w:t>
      </w:r>
      <w:r w:rsidRPr="00A9222E">
        <w:t xml:space="preserve"> an den Fördergeber auf dessen Verlangen hin abzutreten. Hierzu erklärt der </w:t>
      </w:r>
      <w:r w:rsidR="005A75D6">
        <w:t>Konzessionsnehmer</w:t>
      </w:r>
      <w:r w:rsidRPr="00A9222E">
        <w:t xml:space="preserve"> bereits jetzt seine Zustimmung.</w:t>
      </w:r>
    </w:p>
    <w:p w14:paraId="277FF610" w14:textId="77777777" w:rsidR="00703810" w:rsidRDefault="00703810" w:rsidP="00703810">
      <w:pPr>
        <w:pStyle w:val="Listenabsatz"/>
      </w:pPr>
    </w:p>
    <w:p w14:paraId="730F7DA8" w14:textId="4BE76DD9" w:rsidR="00703810" w:rsidRDefault="00703810" w:rsidP="00703810">
      <w:pPr>
        <w:pStyle w:val="Listenabsatz"/>
        <w:numPr>
          <w:ilvl w:val="0"/>
          <w:numId w:val="1"/>
        </w:numPr>
      </w:pPr>
      <w:r>
        <w:t xml:space="preserve">Die </w:t>
      </w:r>
      <w:r w:rsidR="005A75D6">
        <w:t>Landeshauptstadt</w:t>
      </w:r>
      <w:r>
        <w:t xml:space="preserve"> betraut den </w:t>
      </w:r>
      <w:r w:rsidR="005A75D6">
        <w:t>Konzessionsnehmer</w:t>
      </w:r>
      <w:r w:rsidRPr="00A9222E">
        <w:t xml:space="preserve"> </w:t>
      </w:r>
      <w:r>
        <w:t xml:space="preserve">nach Maßgabe der folgenden Bestimmungen damit, eine Ladesäuleninfrastruktur nach den Vorgaben der Leistungsbeschreibung zu planen, zu errichten und für die Dauer des Vertrags zu betreiben. Die </w:t>
      </w:r>
      <w:r w:rsidR="005A75D6">
        <w:t>Landeshauptstadt</w:t>
      </w:r>
      <w:r>
        <w:t xml:space="preserve"> übernimmt hierfür keine Gewähr, insbesondere erhält der </w:t>
      </w:r>
      <w:r w:rsidRPr="005A75D6">
        <w:t xml:space="preserve">Konzessionsnehmer von der </w:t>
      </w:r>
      <w:r w:rsidR="005A75D6">
        <w:t>Landeshauptstadt</w:t>
      </w:r>
      <w:r w:rsidRPr="005A75D6">
        <w:t xml:space="preserve"> keine weitere finanzielle Zuwendung, als </w:t>
      </w:r>
      <w:r w:rsidR="00292ECD">
        <w:t xml:space="preserve">den </w:t>
      </w:r>
      <w:r w:rsidR="00593550">
        <w:t>Investitionskostenzuschuss</w:t>
      </w:r>
      <w:r w:rsidR="00292ECD" w:rsidRPr="005A75D6">
        <w:t xml:space="preserve"> </w:t>
      </w:r>
      <w:r w:rsidR="005A75D6" w:rsidRPr="005A75D6">
        <w:t>gemä</w:t>
      </w:r>
      <w:r w:rsidR="005A75D6">
        <w:t xml:space="preserve">ß Teil C </w:t>
      </w:r>
      <w:r>
        <w:t xml:space="preserve">aus den Zuwendungsbescheiden für die Errichtung der Ladesäuleninfrastruktur. Seine Erträge erzielt der </w:t>
      </w:r>
      <w:r w:rsidR="005A75D6">
        <w:t>Konzessionsnehmer</w:t>
      </w:r>
      <w:r>
        <w:t xml:space="preserve"> durch den Betrieb der Ladesäulen. Der </w:t>
      </w:r>
      <w:r w:rsidR="005A75D6">
        <w:t>Konzessionsnehmer</w:t>
      </w:r>
      <w:r>
        <w:t xml:space="preserve"> übernimmt also das wirtschaftliche Risiko betreffend Planung, Bau und späteren Betrieb. Soweit in diesem Vertrag nichts Abweichendes geregelt ist, handelt der </w:t>
      </w:r>
      <w:r w:rsidR="005A75D6">
        <w:t>Konzessionsnehmer</w:t>
      </w:r>
      <w:r>
        <w:t xml:space="preserve"> im eigenen unternehmerischen Ermessen, wobei er verpflichtet ist, die mit </w:t>
      </w:r>
      <w:r w:rsidR="005A75D6">
        <w:t xml:space="preserve">der Zuwendung </w:t>
      </w:r>
      <w:r>
        <w:t>verfolgten Zielsetzungen zu fördern. Die errichteten Ladesäulen verbleiben im Eigentum des Konzession</w:t>
      </w:r>
      <w:r w:rsidR="00616D73">
        <w:t>snehmers</w:t>
      </w:r>
      <w:r>
        <w:t xml:space="preserve">. </w:t>
      </w:r>
    </w:p>
    <w:p w14:paraId="34547890" w14:textId="77777777" w:rsidR="00703810" w:rsidRPr="00F14692" w:rsidRDefault="00703810" w:rsidP="00703810">
      <w:pPr>
        <w:pStyle w:val="Listenabsatz"/>
      </w:pPr>
    </w:p>
    <w:p w14:paraId="27A200C2" w14:textId="2042CE3D" w:rsidR="00703810" w:rsidRDefault="00703810" w:rsidP="00703810">
      <w:pPr>
        <w:pStyle w:val="Listenabsatz"/>
        <w:numPr>
          <w:ilvl w:val="0"/>
          <w:numId w:val="1"/>
        </w:numPr>
      </w:pPr>
      <w:r>
        <w:t xml:space="preserve">Der </w:t>
      </w:r>
      <w:r w:rsidR="005A75D6">
        <w:t>Konzessionsnehmer</w:t>
      </w:r>
      <w:r>
        <w:t xml:space="preserve"> ist berechtigt, nach der Errichtung und Billigung durch den Konzessionsgeber die Betreiberrechte und -</w:t>
      </w:r>
      <w:r w:rsidRPr="001554FD">
        <w:t>pflichten</w:t>
      </w:r>
      <w:r>
        <w:t xml:space="preserve"> aus dem Konzessionsvertrag mit schuldbefreiender Wirkung auf Dritte zu übertragen</w:t>
      </w:r>
      <w:r w:rsidR="005A75D6">
        <w:t>, soweit dies förder</w:t>
      </w:r>
      <w:r w:rsidR="00593550">
        <w:t>- bzw. vergabe</w:t>
      </w:r>
      <w:r w:rsidR="005A75D6">
        <w:t>rechtlich zulässig ist.</w:t>
      </w:r>
      <w:r>
        <w:t xml:space="preserve"> Die Übertragung bedarf der Zustimmung des Konzessionsgebers, die nur aus wichtigem Grund – insbesondere, aber nicht abschließend, aus vergabe- oder förderrechtlichen Gründen – verweigert werden darf. Ein solcher wichtiger Grund liegt insbesondere auch dann vor, wenn konkret zu befürchten ist, dass der Dritte die Betreiberpflichten aus diesem Vertrag nicht ordnungsgemäß erfüllen kann oder wird. Die Übertragung ist rechtzeitig, in der Regel sechs Monate vorher, anzukündigen. </w:t>
      </w:r>
    </w:p>
    <w:p w14:paraId="0D03E128" w14:textId="77777777" w:rsidR="00703810" w:rsidRDefault="00703810" w:rsidP="00703810">
      <w:pPr>
        <w:pStyle w:val="Listenabsatz"/>
      </w:pPr>
    </w:p>
    <w:p w14:paraId="29D443C4" w14:textId="4702CDEF" w:rsidR="00703810" w:rsidRDefault="005A75D6" w:rsidP="008749B5">
      <w:pPr>
        <w:pStyle w:val="Listenabsatz"/>
        <w:numPr>
          <w:ilvl w:val="0"/>
          <w:numId w:val="1"/>
        </w:numPr>
      </w:pPr>
      <w:r>
        <w:t>Abs. 6 gilt entsprechen</w:t>
      </w:r>
      <w:r w:rsidR="00EA222A">
        <w:t>d</w:t>
      </w:r>
      <w:r>
        <w:t xml:space="preserve"> für e</w:t>
      </w:r>
      <w:r w:rsidR="00703810">
        <w:t>ine Veräußerung des Eigentums an der vertragsgegenständlichen Ladesäuleninfrastruktur</w:t>
      </w:r>
      <w:r>
        <w:t>.</w:t>
      </w:r>
      <w:r w:rsidR="00703810">
        <w:t xml:space="preserve"> </w:t>
      </w:r>
    </w:p>
    <w:p w14:paraId="44AF6DB8" w14:textId="77777777" w:rsidR="005A75D6" w:rsidRDefault="005A75D6" w:rsidP="005A75D6">
      <w:pPr>
        <w:pStyle w:val="Listenabsatz"/>
      </w:pPr>
    </w:p>
    <w:p w14:paraId="581246EF" w14:textId="77777777" w:rsidR="00703810" w:rsidRPr="001554FD" w:rsidRDefault="00703810" w:rsidP="00703810">
      <w:pPr>
        <w:pStyle w:val="Listenabsatz"/>
        <w:numPr>
          <w:ilvl w:val="0"/>
          <w:numId w:val="1"/>
        </w:numPr>
      </w:pPr>
      <w:r w:rsidRPr="001554FD">
        <w:t xml:space="preserve">Ist die Sicherheit und Zuverlässigkeit der Versorgung gefährdet oder gestört, finden zwingend die einschlägigen Vorschriften Anwendung, insbesondere das Gesetz über </w:t>
      </w:r>
      <w:r w:rsidRPr="001554FD">
        <w:lastRenderedPageBreak/>
        <w:t xml:space="preserve">die Elektrizitäts- und Gasversorgung (Energiewirtschaftsgesetz – EnWG) und die Verordnung zur Sicherung der Elektrizitätsversorgung in einer Versorgungskrise (Elektrizitätssicherungsverordnung – EltSV) in der jeweils geltenden Fassung. </w:t>
      </w:r>
    </w:p>
    <w:p w14:paraId="128FE983" w14:textId="77777777" w:rsidR="00703810" w:rsidRDefault="00703810" w:rsidP="00703810">
      <w:pPr>
        <w:pStyle w:val="Listenabsatz"/>
      </w:pPr>
    </w:p>
    <w:p w14:paraId="526B5F80" w14:textId="422494A1" w:rsidR="009109CD" w:rsidRPr="009109CD" w:rsidRDefault="00703810" w:rsidP="009109CD">
      <w:pPr>
        <w:pStyle w:val="berschrift2"/>
        <w:spacing w:after="200"/>
        <w:jc w:val="center"/>
        <w:rPr>
          <w:rFonts w:ascii="Calibri" w:hAnsi="Calibri" w:cs="Calibri"/>
          <w:b/>
          <w:bCs/>
          <w:color w:val="auto"/>
          <w:sz w:val="24"/>
          <w:szCs w:val="24"/>
        </w:rPr>
      </w:pPr>
      <w:bookmarkStart w:id="1" w:name="_Toc231977286"/>
      <w:r w:rsidRPr="00EA0EA6">
        <w:rPr>
          <w:rFonts w:ascii="Calibri" w:hAnsi="Calibri" w:cs="Calibri"/>
          <w:b/>
          <w:bCs/>
          <w:color w:val="auto"/>
          <w:sz w:val="24"/>
          <w:szCs w:val="24"/>
        </w:rPr>
        <w:t>§ 2 V</w:t>
      </w:r>
      <w:r>
        <w:rPr>
          <w:rFonts w:ascii="Calibri" w:hAnsi="Calibri" w:cs="Calibri"/>
          <w:b/>
          <w:bCs/>
          <w:color w:val="auto"/>
          <w:sz w:val="24"/>
          <w:szCs w:val="24"/>
        </w:rPr>
        <w:t>ertragsobjekt</w:t>
      </w:r>
      <w:bookmarkEnd w:id="1"/>
    </w:p>
    <w:p w14:paraId="005C8EF7" w14:textId="3DC02F14" w:rsidR="00EF7EB7" w:rsidRDefault="00703810" w:rsidP="003B1CCA">
      <w:pPr>
        <w:pStyle w:val="Listenabsatz"/>
        <w:numPr>
          <w:ilvl w:val="0"/>
          <w:numId w:val="3"/>
        </w:numPr>
        <w:spacing w:after="120"/>
        <w:ind w:left="714" w:hanging="357"/>
      </w:pPr>
      <w:r w:rsidRPr="00EC634F">
        <w:t xml:space="preserve">Die </w:t>
      </w:r>
      <w:r w:rsidR="005A75D6">
        <w:t>Landeshauptstadt</w:t>
      </w:r>
      <w:r>
        <w:t xml:space="preserve"> ist </w:t>
      </w:r>
      <w:r w:rsidRPr="00EC634F">
        <w:t>Eigentümerin</w:t>
      </w:r>
      <w:r>
        <w:t xml:space="preserve"> </w:t>
      </w:r>
      <w:r w:rsidR="005A75D6">
        <w:t xml:space="preserve">und Wegebaulastträgerin </w:t>
      </w:r>
      <w:r>
        <w:t>der in de</w:t>
      </w:r>
      <w:r w:rsidR="00F06983">
        <w:t>r</w:t>
      </w:r>
      <w:r>
        <w:t xml:space="preserve"> Anlage 1 bezeichneten Flächen (Standorte). </w:t>
      </w:r>
      <w:r w:rsidR="005A75D6">
        <w:t xml:space="preserve">Die Flächen sind dem </w:t>
      </w:r>
      <w:r>
        <w:t>öffentlichen Verkehr gewidmet</w:t>
      </w:r>
      <w:r w:rsidR="00DD0D28">
        <w:t xml:space="preserve">, </w:t>
      </w:r>
      <w:r w:rsidR="00D57F87">
        <w:t>mit Ausnahme einer Fläche, die halböffentlich und deshalb nicht straßenrechtlich gewidmet ist.</w:t>
      </w:r>
      <w:r w:rsidR="00EF7EB7">
        <w:t xml:space="preserve"> </w:t>
      </w:r>
    </w:p>
    <w:p w14:paraId="500DFBA8" w14:textId="77777777" w:rsidR="00EF7EB7" w:rsidRDefault="00EF7EB7" w:rsidP="00EF7EB7">
      <w:pPr>
        <w:pStyle w:val="Listenabsatz"/>
        <w:spacing w:after="120"/>
        <w:ind w:left="714"/>
      </w:pPr>
    </w:p>
    <w:p w14:paraId="45C57751" w14:textId="6DB0F97B" w:rsidR="00EF7EB7" w:rsidRDefault="00703810" w:rsidP="003B1CCA">
      <w:pPr>
        <w:pStyle w:val="Listenabsatz"/>
        <w:numPr>
          <w:ilvl w:val="0"/>
          <w:numId w:val="3"/>
        </w:numPr>
        <w:spacing w:after="120"/>
        <w:ind w:left="714" w:hanging="357"/>
      </w:pPr>
      <w:r w:rsidRPr="00EC634F">
        <w:t xml:space="preserve">Vertragsobjekt </w:t>
      </w:r>
      <w:r>
        <w:t>sind</w:t>
      </w:r>
      <w:r w:rsidRPr="00EC634F">
        <w:t xml:space="preserve"> die nachfolgend beschriebene</w:t>
      </w:r>
      <w:r>
        <w:t>n</w:t>
      </w:r>
      <w:r w:rsidRPr="00EC634F">
        <w:t xml:space="preserve">, </w:t>
      </w:r>
      <w:r>
        <w:t>im Lageplan und den Standortplänen</w:t>
      </w:r>
      <w:r w:rsidRPr="00EC634F">
        <w:t xml:space="preserve"> gemäß Anlage </w:t>
      </w:r>
      <w:r>
        <w:t xml:space="preserve">1 </w:t>
      </w:r>
      <w:r w:rsidRPr="00EC634F">
        <w:t>bezeichnete</w:t>
      </w:r>
      <w:r>
        <w:t>n</w:t>
      </w:r>
      <w:r w:rsidRPr="00EC634F">
        <w:t xml:space="preserve"> </w:t>
      </w:r>
      <w:r>
        <w:t>Standorte</w:t>
      </w:r>
      <w:r w:rsidRPr="00EC634F">
        <w:t xml:space="preserve">. </w:t>
      </w:r>
      <w:r>
        <w:t>Der</w:t>
      </w:r>
      <w:r w:rsidRPr="00EC634F">
        <w:t xml:space="preserve"> </w:t>
      </w:r>
      <w:r>
        <w:t>Lageplan</w:t>
      </w:r>
      <w:r w:rsidRPr="00EC634F">
        <w:t>, in de</w:t>
      </w:r>
      <w:r>
        <w:t xml:space="preserve">m </w:t>
      </w:r>
      <w:r w:rsidRPr="00EC634F">
        <w:t xml:space="preserve">die </w:t>
      </w:r>
      <w:r w:rsidR="00D91925">
        <w:t>Standorte</w:t>
      </w:r>
      <w:r w:rsidRPr="00EC634F">
        <w:t xml:space="preserve"> markiert </w:t>
      </w:r>
      <w:r w:rsidR="00D91925">
        <w:t>sind sowie die Standortpläne, in denen die Flächen markiert sind</w:t>
      </w:r>
      <w:r w:rsidRPr="00EC634F">
        <w:t xml:space="preserve">, </w:t>
      </w:r>
      <w:r w:rsidR="00D91925">
        <w:t>werden</w:t>
      </w:r>
      <w:r w:rsidRPr="00EC634F">
        <w:t xml:space="preserve"> durch die Katasterpläne Anlage </w:t>
      </w:r>
      <w:r>
        <w:t>1</w:t>
      </w:r>
      <w:r w:rsidRPr="00EC634F">
        <w:t xml:space="preserve"> präzisiert</w:t>
      </w:r>
      <w:r w:rsidR="00D91925">
        <w:t xml:space="preserve">. In den Katasterplänen sind die vom Vertragsobjekt umfassten </w:t>
      </w:r>
      <w:r w:rsidRPr="00EC634F">
        <w:t xml:space="preserve">Flächen </w:t>
      </w:r>
      <w:r w:rsidRPr="00EF7EB7">
        <w:t>rot umrandet.</w:t>
      </w:r>
      <w:r w:rsidRPr="00EC634F">
        <w:t xml:space="preserve"> Im Zweifel geh</w:t>
      </w:r>
      <w:r>
        <w:t>t</w:t>
      </w:r>
      <w:r w:rsidRPr="00EC634F">
        <w:t xml:space="preserve"> </w:t>
      </w:r>
      <w:r w:rsidR="00F06983">
        <w:t>gehen die Katasterpläne</w:t>
      </w:r>
      <w:r w:rsidRPr="00EC634F">
        <w:t xml:space="preserve"> de</w:t>
      </w:r>
      <w:r>
        <w:t xml:space="preserve">n </w:t>
      </w:r>
      <w:r w:rsidR="00F06983">
        <w:t>Standortplänen</w:t>
      </w:r>
      <w:r w:rsidRPr="00EC634F">
        <w:t xml:space="preserve"> vor.</w:t>
      </w:r>
    </w:p>
    <w:p w14:paraId="437F2F59" w14:textId="77777777" w:rsidR="00EF7EB7" w:rsidRPr="00EF7EB7" w:rsidRDefault="00EF7EB7" w:rsidP="00EF7EB7">
      <w:pPr>
        <w:pStyle w:val="Listenabsatz"/>
        <w:rPr>
          <w:rFonts w:eastAsia="Times New Roman" w:cs="Arial"/>
          <w:color w:val="000000"/>
          <w:lang w:eastAsia="de-DE"/>
        </w:rPr>
      </w:pPr>
    </w:p>
    <w:p w14:paraId="6C970FDD" w14:textId="77777777" w:rsidR="00EF7EB7" w:rsidRPr="00EF7EB7" w:rsidRDefault="00703810" w:rsidP="003B1CCA">
      <w:pPr>
        <w:pStyle w:val="Listenabsatz"/>
        <w:numPr>
          <w:ilvl w:val="0"/>
          <w:numId w:val="3"/>
        </w:numPr>
        <w:spacing w:after="120"/>
        <w:ind w:left="714" w:hanging="357"/>
      </w:pPr>
      <w:r w:rsidRPr="00EF7EB7">
        <w:rPr>
          <w:rFonts w:eastAsia="Times New Roman" w:cs="Arial"/>
          <w:color w:val="000000"/>
          <w:lang w:eastAsia="de-DE"/>
        </w:rPr>
        <w:t xml:space="preserve">Die Verkehrssicherungspflicht für das Vertragsobjekt obliegt während der gesamten </w:t>
      </w:r>
      <w:r w:rsidRPr="00D57F87">
        <w:t>Laufzeit</w:t>
      </w:r>
      <w:r w:rsidRPr="00EF7EB7">
        <w:rPr>
          <w:rFonts w:eastAsia="Times New Roman" w:cs="Arial"/>
          <w:color w:val="000000"/>
          <w:lang w:eastAsia="de-DE"/>
        </w:rPr>
        <w:t xml:space="preserve"> des Vertrages dem </w:t>
      </w:r>
      <w:r w:rsidR="00D57F87" w:rsidRPr="00EF7EB7">
        <w:rPr>
          <w:rFonts w:eastAsia="Times New Roman" w:cs="Arial"/>
          <w:color w:val="000000"/>
          <w:lang w:eastAsia="de-DE"/>
        </w:rPr>
        <w:t>Konzessionsnehmer. Insoweit wird Bezug genommen auf die näheren Bestimmungen zur Sondernutzungserlaubnis (</w:t>
      </w:r>
      <w:r w:rsidR="00D57F87" w:rsidRPr="00EF7EB7">
        <w:rPr>
          <w:rFonts w:eastAsia="Times New Roman" w:cs="Arial"/>
          <w:b/>
          <w:bCs/>
          <w:color w:val="000000"/>
          <w:lang w:eastAsia="de-DE"/>
        </w:rPr>
        <w:t>Anlage 6</w:t>
      </w:r>
      <w:r w:rsidR="00D57F87" w:rsidRPr="00EF7EB7">
        <w:rPr>
          <w:rFonts w:eastAsia="Times New Roman" w:cs="Arial"/>
          <w:color w:val="000000"/>
          <w:lang w:eastAsia="de-DE"/>
        </w:rPr>
        <w:t xml:space="preserve">). Diese werden Bestandteil dieses Konzessionsvertrages. Der Konzessionsnehmer verpflichtet sich, die darin enthaltenen Vorgaben einzuhalten. </w:t>
      </w:r>
    </w:p>
    <w:p w14:paraId="7A4884E6" w14:textId="77777777" w:rsidR="00EF7EB7" w:rsidRPr="00EF7EB7" w:rsidRDefault="00EF7EB7" w:rsidP="00EF7EB7">
      <w:pPr>
        <w:pStyle w:val="Listenabsatz"/>
        <w:rPr>
          <w:rFonts w:eastAsia="Times New Roman" w:cs="Arial"/>
          <w:color w:val="000000"/>
          <w:lang w:eastAsia="de-DE"/>
        </w:rPr>
      </w:pPr>
    </w:p>
    <w:p w14:paraId="60DD455B" w14:textId="006638A0" w:rsidR="00703810" w:rsidRPr="00EF7EB7" w:rsidRDefault="00703810" w:rsidP="003B1CCA">
      <w:pPr>
        <w:pStyle w:val="Listenabsatz"/>
        <w:numPr>
          <w:ilvl w:val="0"/>
          <w:numId w:val="3"/>
        </w:numPr>
        <w:spacing w:after="120"/>
        <w:ind w:left="714" w:hanging="357"/>
      </w:pPr>
      <w:r w:rsidRPr="00EF7EB7">
        <w:rPr>
          <w:rFonts w:eastAsia="Times New Roman" w:cs="Arial"/>
          <w:color w:val="000000"/>
          <w:lang w:eastAsia="de-DE"/>
        </w:rPr>
        <w:t>Das Vertragsobjekt</w:t>
      </w:r>
      <w:r w:rsidR="00704858" w:rsidRPr="00EF7EB7">
        <w:rPr>
          <w:rFonts w:eastAsia="Times New Roman" w:cs="Arial"/>
          <w:color w:val="000000"/>
          <w:lang w:eastAsia="de-DE"/>
        </w:rPr>
        <w:t xml:space="preserve"> – das sind die Standorte mit deren Flächen –</w:t>
      </w:r>
      <w:r w:rsidRPr="00EF7EB7">
        <w:rPr>
          <w:rFonts w:eastAsia="Times New Roman" w:cs="Arial"/>
          <w:color w:val="000000"/>
          <w:lang w:eastAsia="de-DE"/>
        </w:rPr>
        <w:t xml:space="preserve"> wird an den </w:t>
      </w:r>
      <w:r w:rsidR="005A75D6" w:rsidRPr="00EF7EB7">
        <w:rPr>
          <w:rFonts w:eastAsia="Times New Roman" w:cs="Arial"/>
          <w:color w:val="000000"/>
          <w:lang w:eastAsia="de-DE"/>
        </w:rPr>
        <w:t>Konzessionsnehmer</w:t>
      </w:r>
      <w:r w:rsidRPr="00EF7EB7">
        <w:rPr>
          <w:rFonts w:eastAsia="Times New Roman" w:cs="Arial"/>
          <w:color w:val="000000"/>
          <w:lang w:eastAsia="de-DE"/>
        </w:rPr>
        <w:t xml:space="preserve"> im Rahmen einer straßenrechtlichen Sondernutzungserlaubnis zur Nutzung überlassen, und zwar in dem Zustand, wie es zum Zeitpunkt der Erteilung der Sondernutzungserlaubnis steht und liegt. </w:t>
      </w:r>
    </w:p>
    <w:p w14:paraId="23BA9EFC" w14:textId="77777777" w:rsidR="00703810" w:rsidRPr="0002556C" w:rsidRDefault="00703810" w:rsidP="00703810">
      <w:pPr>
        <w:pStyle w:val="Listenabsatz"/>
        <w:rPr>
          <w:rFonts w:eastAsia="Times New Roman" w:cs="Arial"/>
          <w:color w:val="000000"/>
          <w:lang w:eastAsia="de-DE"/>
        </w:rPr>
      </w:pPr>
    </w:p>
    <w:p w14:paraId="4971E4BD" w14:textId="3DFC8A27" w:rsidR="00703810" w:rsidRPr="0002556C" w:rsidRDefault="00703810" w:rsidP="003B1CCA">
      <w:pPr>
        <w:pStyle w:val="Listenabsatz"/>
        <w:numPr>
          <w:ilvl w:val="0"/>
          <w:numId w:val="3"/>
        </w:numPr>
        <w:rPr>
          <w:rFonts w:eastAsia="Times New Roman" w:cs="Arial"/>
          <w:color w:val="000000"/>
          <w:lang w:eastAsia="de-DE"/>
        </w:rPr>
      </w:pPr>
      <w:r w:rsidRPr="0002556C">
        <w:rPr>
          <w:rFonts w:eastAsia="Times New Roman" w:cs="Arial"/>
          <w:color w:val="000000"/>
          <w:lang w:eastAsia="de-DE"/>
        </w:rPr>
        <w:t>Eine Haftung des Konzessionsgebers</w:t>
      </w:r>
      <w:r w:rsidRPr="0002556C" w:rsidDel="008D03BB">
        <w:rPr>
          <w:rFonts w:eastAsia="Times New Roman" w:cs="Arial"/>
          <w:color w:val="000000"/>
          <w:lang w:eastAsia="de-DE"/>
        </w:rPr>
        <w:t xml:space="preserve"> </w:t>
      </w:r>
      <w:r w:rsidRPr="0002556C">
        <w:rPr>
          <w:rFonts w:eastAsia="Times New Roman" w:cs="Arial"/>
          <w:color w:val="000000"/>
          <w:lang w:eastAsia="de-DE"/>
        </w:rPr>
        <w:t>für Größe, Geeignetheit oder Zustand des Vertragsobjekts und insbesondere eine Haftung für anfängliche Mängel ist für die gesamte Laufzeit des Vertrages ausgeschlossen, mit Ausnahme der Haftung für de</w:t>
      </w:r>
      <w:r w:rsidR="003A015D">
        <w:rPr>
          <w:rFonts w:eastAsia="Times New Roman" w:cs="Arial"/>
          <w:color w:val="000000"/>
          <w:lang w:eastAsia="de-DE"/>
        </w:rPr>
        <w:t>n</w:t>
      </w:r>
      <w:r w:rsidRPr="0002556C">
        <w:rPr>
          <w:rFonts w:eastAsia="Times New Roman" w:cs="Arial"/>
          <w:color w:val="000000"/>
          <w:lang w:eastAsia="de-DE"/>
        </w:rPr>
        <w:t xml:space="preserve"> Konzessionsgeber unbekannte Altlasten, es sei denn, diese sind erst nach Übergabe entstanden. Der Ausschluss gilt nicht im Hinblick auf Mängel, die der </w:t>
      </w:r>
      <w:r w:rsidR="005A75D6">
        <w:rPr>
          <w:rFonts w:eastAsia="Times New Roman" w:cs="Arial"/>
          <w:color w:val="000000"/>
          <w:lang w:eastAsia="de-DE"/>
        </w:rPr>
        <w:t>Konzessionsgeber</w:t>
      </w:r>
      <w:r w:rsidRPr="0002556C">
        <w:rPr>
          <w:rFonts w:eastAsia="Times New Roman" w:cs="Arial"/>
          <w:color w:val="000000"/>
          <w:lang w:eastAsia="de-DE"/>
        </w:rPr>
        <w:t xml:space="preserve"> arglistig verschwiegen hat.</w:t>
      </w:r>
    </w:p>
    <w:p w14:paraId="31611388" w14:textId="77777777" w:rsidR="00703810" w:rsidRDefault="00703810" w:rsidP="00703810">
      <w:pPr>
        <w:pStyle w:val="Listenabsatz"/>
        <w:rPr>
          <w:rFonts w:eastAsia="Times New Roman" w:cs="Arial"/>
          <w:color w:val="000000"/>
          <w:lang w:eastAsia="de-DE"/>
        </w:rPr>
      </w:pPr>
    </w:p>
    <w:p w14:paraId="74371F52" w14:textId="55428987" w:rsidR="00703810" w:rsidRPr="00643535" w:rsidRDefault="00703810" w:rsidP="003B1CCA">
      <w:pPr>
        <w:pStyle w:val="Listenabsatz"/>
        <w:numPr>
          <w:ilvl w:val="0"/>
          <w:numId w:val="3"/>
        </w:numPr>
        <w:rPr>
          <w:rFonts w:eastAsia="Times New Roman" w:cs="Arial"/>
          <w:color w:val="000000"/>
          <w:lang w:eastAsia="de-DE"/>
        </w:rPr>
      </w:pPr>
      <w:r w:rsidRPr="00643535">
        <w:rPr>
          <w:rFonts w:eastAsia="Times New Roman" w:cs="Arial"/>
          <w:color w:val="000000"/>
          <w:lang w:eastAsia="de-DE"/>
        </w:rPr>
        <w:t>Eine bestimmte Beschaffenheit ist nicht vereinbart. Änderungen im Umfeld des Vertragsobjekts lassen diesen Vertrag</w:t>
      </w:r>
      <w:r>
        <w:rPr>
          <w:rFonts w:eastAsia="Times New Roman" w:cs="Arial"/>
          <w:color w:val="000000"/>
          <w:lang w:eastAsia="de-DE"/>
        </w:rPr>
        <w:t xml:space="preserve"> und die Sondernutzung</w:t>
      </w:r>
      <w:r w:rsidRPr="00643535">
        <w:rPr>
          <w:rFonts w:eastAsia="Times New Roman" w:cs="Arial"/>
          <w:color w:val="000000"/>
          <w:lang w:eastAsia="de-DE"/>
        </w:rPr>
        <w:t xml:space="preserve"> unberührt, sofern dieser </w:t>
      </w:r>
      <w:r w:rsidR="00704858">
        <w:rPr>
          <w:rFonts w:eastAsia="Times New Roman" w:cs="Arial"/>
          <w:color w:val="000000"/>
          <w:lang w:eastAsia="de-DE"/>
        </w:rPr>
        <w:t xml:space="preserve">Vertrag </w:t>
      </w:r>
      <w:r w:rsidRPr="00643535">
        <w:rPr>
          <w:rFonts w:eastAsia="Times New Roman" w:cs="Arial"/>
          <w:color w:val="000000"/>
          <w:lang w:eastAsia="de-DE"/>
        </w:rPr>
        <w:t xml:space="preserve">nichts </w:t>
      </w:r>
      <w:r w:rsidR="003A015D" w:rsidRPr="00643535">
        <w:rPr>
          <w:rFonts w:eastAsia="Times New Roman" w:cs="Arial"/>
          <w:color w:val="000000"/>
          <w:lang w:eastAsia="de-DE"/>
        </w:rPr>
        <w:t>Anderes</w:t>
      </w:r>
      <w:r w:rsidRPr="00643535">
        <w:rPr>
          <w:rFonts w:eastAsia="Times New Roman" w:cs="Arial"/>
          <w:color w:val="000000"/>
          <w:lang w:eastAsia="de-DE"/>
        </w:rPr>
        <w:t xml:space="preserve"> bestimmt. Der </w:t>
      </w:r>
      <w:r w:rsidR="005A75D6">
        <w:rPr>
          <w:rFonts w:eastAsia="Times New Roman" w:cs="Arial"/>
          <w:color w:val="000000"/>
          <w:lang w:eastAsia="de-DE"/>
        </w:rPr>
        <w:t>Konzessionsnehmer</w:t>
      </w:r>
      <w:r w:rsidRPr="00643535">
        <w:rPr>
          <w:rFonts w:eastAsia="Times New Roman" w:cs="Arial"/>
          <w:color w:val="000000"/>
          <w:lang w:eastAsia="de-DE"/>
        </w:rPr>
        <w:t xml:space="preserve"> hatte ausreichend Gelegenheit, das Vertragsobjekt eingehend technisch zu prüfen. </w:t>
      </w:r>
    </w:p>
    <w:p w14:paraId="01B9819B" w14:textId="77777777" w:rsidR="00703810" w:rsidRDefault="00703810" w:rsidP="00703810">
      <w:pPr>
        <w:pStyle w:val="Listenabsatz"/>
        <w:rPr>
          <w:rFonts w:eastAsia="Times New Roman" w:cs="Arial"/>
          <w:color w:val="000000"/>
          <w:lang w:eastAsia="de-DE"/>
        </w:rPr>
      </w:pPr>
    </w:p>
    <w:p w14:paraId="13A2572D" w14:textId="5C4208D7" w:rsidR="009109CD" w:rsidRPr="009109CD" w:rsidRDefault="00703810" w:rsidP="009109CD">
      <w:pPr>
        <w:pStyle w:val="berschrift2"/>
        <w:spacing w:after="200"/>
        <w:jc w:val="center"/>
        <w:rPr>
          <w:rFonts w:ascii="Calibri" w:hAnsi="Calibri" w:cs="Calibri"/>
          <w:b/>
          <w:bCs/>
          <w:color w:val="auto"/>
          <w:sz w:val="24"/>
          <w:szCs w:val="24"/>
        </w:rPr>
      </w:pPr>
      <w:bookmarkStart w:id="2" w:name="_Toc140211390"/>
      <w:bookmarkStart w:id="3" w:name="_Toc2175328"/>
      <w:bookmarkStart w:id="4" w:name="_Toc2176426"/>
      <w:bookmarkStart w:id="5" w:name="_Toc2176712"/>
      <w:bookmarkStart w:id="6" w:name="_Toc75128042"/>
      <w:bookmarkStart w:id="7" w:name="_Toc231977287"/>
      <w:r w:rsidRPr="00EA0EA6">
        <w:rPr>
          <w:rFonts w:ascii="Calibri" w:hAnsi="Calibri" w:cs="Calibri"/>
          <w:b/>
          <w:bCs/>
          <w:color w:val="auto"/>
          <w:sz w:val="24"/>
          <w:szCs w:val="24"/>
        </w:rPr>
        <w:t>§ 3</w:t>
      </w:r>
      <w:bookmarkStart w:id="8" w:name="_Toc140211391"/>
      <w:bookmarkStart w:id="9" w:name="_Toc140213338"/>
      <w:bookmarkStart w:id="10" w:name="_Toc140214198"/>
      <w:bookmarkStart w:id="11" w:name="_Toc140214770"/>
      <w:bookmarkStart w:id="12" w:name="_Toc172448446"/>
      <w:bookmarkEnd w:id="2"/>
      <w:r w:rsidRPr="00EA0EA6">
        <w:rPr>
          <w:rFonts w:ascii="Calibri" w:hAnsi="Calibri" w:cs="Calibri"/>
          <w:b/>
          <w:bCs/>
          <w:color w:val="auto"/>
          <w:sz w:val="24"/>
          <w:szCs w:val="24"/>
        </w:rPr>
        <w:t xml:space="preserve"> Laufzeit</w:t>
      </w:r>
      <w:bookmarkEnd w:id="8"/>
      <w:bookmarkEnd w:id="9"/>
      <w:bookmarkEnd w:id="10"/>
      <w:bookmarkEnd w:id="11"/>
      <w:bookmarkEnd w:id="12"/>
      <w:r w:rsidRPr="00EA0EA6">
        <w:rPr>
          <w:rFonts w:ascii="Calibri" w:hAnsi="Calibri" w:cs="Calibri"/>
          <w:b/>
          <w:bCs/>
          <w:color w:val="auto"/>
          <w:sz w:val="24"/>
          <w:szCs w:val="24"/>
        </w:rPr>
        <w:t>, Kündigung</w:t>
      </w:r>
      <w:bookmarkEnd w:id="3"/>
      <w:bookmarkEnd w:id="4"/>
      <w:bookmarkEnd w:id="5"/>
      <w:bookmarkEnd w:id="6"/>
      <w:r w:rsidR="006067F8">
        <w:rPr>
          <w:rFonts w:ascii="Calibri" w:hAnsi="Calibri" w:cs="Calibri"/>
          <w:b/>
          <w:bCs/>
          <w:color w:val="auto"/>
          <w:sz w:val="24"/>
          <w:szCs w:val="24"/>
        </w:rPr>
        <w:t>, Rücktritt</w:t>
      </w:r>
      <w:bookmarkEnd w:id="7"/>
    </w:p>
    <w:p w14:paraId="5B51C6CB" w14:textId="030D5C60" w:rsidR="00703810" w:rsidRDefault="00703810" w:rsidP="003B1CCA">
      <w:pPr>
        <w:pStyle w:val="Listenabsatz"/>
        <w:numPr>
          <w:ilvl w:val="0"/>
          <w:numId w:val="8"/>
        </w:numPr>
        <w:rPr>
          <w:rFonts w:eastAsia="Times New Roman" w:cs="Arial"/>
          <w:color w:val="000000"/>
          <w:lang w:eastAsia="de-DE"/>
        </w:rPr>
      </w:pPr>
      <w:r w:rsidRPr="0002556C">
        <w:rPr>
          <w:rFonts w:eastAsia="Times New Roman" w:cs="Arial"/>
          <w:color w:val="000000"/>
          <w:lang w:eastAsia="de-DE"/>
        </w:rPr>
        <w:t xml:space="preserve">Die Standorte werden dem </w:t>
      </w:r>
      <w:r w:rsidR="005A75D6">
        <w:rPr>
          <w:rFonts w:eastAsia="Times New Roman" w:cs="Arial"/>
          <w:color w:val="000000"/>
          <w:lang w:eastAsia="de-DE"/>
        </w:rPr>
        <w:t>Konzessionsnehmer</w:t>
      </w:r>
      <w:r w:rsidRPr="0002556C">
        <w:rPr>
          <w:rFonts w:eastAsia="Times New Roman" w:cs="Arial"/>
          <w:color w:val="000000"/>
          <w:lang w:eastAsia="de-DE"/>
        </w:rPr>
        <w:t xml:space="preserve"> für die feste Dauer von</w:t>
      </w:r>
      <w:r w:rsidR="00F16B86">
        <w:rPr>
          <w:rFonts w:eastAsia="Times New Roman" w:cs="Arial"/>
          <w:color w:val="000000"/>
          <w:lang w:eastAsia="de-DE"/>
        </w:rPr>
        <w:t xml:space="preserve"> jeweils</w:t>
      </w:r>
      <w:r w:rsidRPr="0002556C">
        <w:rPr>
          <w:rFonts w:eastAsia="Times New Roman" w:cs="Arial"/>
          <w:color w:val="000000"/>
          <w:lang w:eastAsia="de-DE"/>
        </w:rPr>
        <w:t xml:space="preserve"> 10 (i.W. zehn) Jahren zur Nutzung überlassen. Während dieser Festlaufzeit ist eine ordentliche Kündigung ausgeschlossen.</w:t>
      </w:r>
    </w:p>
    <w:p w14:paraId="6B444EA2" w14:textId="77777777" w:rsidR="00703810" w:rsidRDefault="00703810" w:rsidP="00703810">
      <w:pPr>
        <w:pStyle w:val="Listenabsatz"/>
        <w:rPr>
          <w:rFonts w:eastAsia="Times New Roman" w:cs="Arial"/>
          <w:color w:val="000000"/>
          <w:lang w:eastAsia="de-DE"/>
        </w:rPr>
      </w:pPr>
    </w:p>
    <w:p w14:paraId="55C190FF" w14:textId="7B7A9079" w:rsidR="00D57F87" w:rsidRDefault="00703810" w:rsidP="003B1CCA">
      <w:pPr>
        <w:pStyle w:val="Listenabsatz"/>
        <w:numPr>
          <w:ilvl w:val="0"/>
          <w:numId w:val="8"/>
        </w:numPr>
        <w:rPr>
          <w:rFonts w:eastAsia="Times New Roman" w:cs="Arial"/>
          <w:color w:val="000000"/>
          <w:lang w:eastAsia="de-DE"/>
        </w:rPr>
      </w:pPr>
      <w:r w:rsidRPr="0002556C">
        <w:rPr>
          <w:rFonts w:eastAsia="Times New Roman" w:cs="Arial"/>
          <w:color w:val="000000"/>
          <w:lang w:eastAsia="de-DE"/>
        </w:rPr>
        <w:lastRenderedPageBreak/>
        <w:t xml:space="preserve">Die Festlaufzeit beginnt mit Inbetriebnahme </w:t>
      </w:r>
      <w:r w:rsidR="00F16B86" w:rsidRPr="0002556C">
        <w:rPr>
          <w:rFonts w:eastAsia="Times New Roman" w:cs="Arial"/>
          <w:color w:val="000000"/>
          <w:lang w:eastAsia="de-DE"/>
        </w:rPr>
        <w:t>de</w:t>
      </w:r>
      <w:r w:rsidR="00F16B86">
        <w:rPr>
          <w:rFonts w:eastAsia="Times New Roman" w:cs="Arial"/>
          <w:color w:val="000000"/>
          <w:lang w:eastAsia="de-DE"/>
        </w:rPr>
        <w:t>s jeweiligen</w:t>
      </w:r>
      <w:r w:rsidR="00F16B86" w:rsidRPr="0002556C">
        <w:rPr>
          <w:rFonts w:eastAsia="Times New Roman" w:cs="Arial"/>
          <w:color w:val="000000"/>
          <w:lang w:eastAsia="de-DE"/>
        </w:rPr>
        <w:t xml:space="preserve"> Standort</w:t>
      </w:r>
      <w:r w:rsidR="00F16B86">
        <w:rPr>
          <w:rFonts w:eastAsia="Times New Roman" w:cs="Arial"/>
          <w:color w:val="000000"/>
          <w:lang w:eastAsia="de-DE"/>
        </w:rPr>
        <w:t>s</w:t>
      </w:r>
      <w:r w:rsidRPr="0002556C">
        <w:rPr>
          <w:rFonts w:eastAsia="Times New Roman" w:cs="Arial"/>
          <w:color w:val="000000"/>
          <w:lang w:eastAsia="de-DE"/>
        </w:rPr>
        <w:t xml:space="preserve">. Die Inbetriebnahme ist der </w:t>
      </w:r>
      <w:r w:rsidR="005A75D6">
        <w:rPr>
          <w:rFonts w:eastAsia="Times New Roman" w:cs="Arial"/>
          <w:color w:val="000000"/>
          <w:lang w:eastAsia="de-DE"/>
        </w:rPr>
        <w:t>Landeshauptstadt</w:t>
      </w:r>
      <w:r w:rsidRPr="0002556C">
        <w:rPr>
          <w:rFonts w:eastAsia="Times New Roman" w:cs="Arial"/>
          <w:color w:val="000000"/>
          <w:lang w:eastAsia="de-DE"/>
        </w:rPr>
        <w:t xml:space="preserve"> schriftlich anzuzeigen. Die Festlaufzeit endet </w:t>
      </w:r>
      <w:r w:rsidR="00F16B86">
        <w:rPr>
          <w:rFonts w:eastAsia="Times New Roman" w:cs="Arial"/>
          <w:color w:val="000000"/>
          <w:lang w:eastAsia="de-DE"/>
        </w:rPr>
        <w:t xml:space="preserve">jeweils </w:t>
      </w:r>
      <w:r w:rsidRPr="0002556C">
        <w:rPr>
          <w:rFonts w:eastAsia="Times New Roman" w:cs="Arial"/>
          <w:color w:val="000000"/>
          <w:lang w:eastAsia="de-DE"/>
        </w:rPr>
        <w:t xml:space="preserve">mit Ablauf des 10. darauffolgenden vollen Kalenderjahres am </w:t>
      </w:r>
      <w:r w:rsidRPr="00703BE7">
        <w:rPr>
          <w:rFonts w:eastAsia="Times New Roman" w:cs="Arial"/>
          <w:color w:val="000000"/>
          <w:highlight w:val="yellow"/>
          <w:lang w:eastAsia="de-DE"/>
        </w:rPr>
        <w:t>31.12</w:t>
      </w:r>
      <w:r w:rsidRPr="0002556C">
        <w:rPr>
          <w:rFonts w:eastAsia="Times New Roman" w:cs="Arial"/>
          <w:color w:val="000000"/>
          <w:lang w:eastAsia="de-DE"/>
        </w:rPr>
        <w:t xml:space="preserve">. Von der Sondernutzungserlaubnis darf ab </w:t>
      </w:r>
      <w:r w:rsidR="00704858">
        <w:rPr>
          <w:rFonts w:eastAsia="Times New Roman" w:cs="Arial"/>
          <w:color w:val="000000"/>
          <w:lang w:eastAsia="de-DE"/>
        </w:rPr>
        <w:t>vollständiger Vertragsunterzeichnung</w:t>
      </w:r>
      <w:r w:rsidRPr="0002556C">
        <w:rPr>
          <w:rFonts w:eastAsia="Times New Roman" w:cs="Arial"/>
          <w:color w:val="000000"/>
          <w:lang w:eastAsia="de-DE"/>
        </w:rPr>
        <w:t xml:space="preserve"> Gebrauch gemacht werden; es findet bis spätestens </w:t>
      </w:r>
      <w:r w:rsidR="00792688">
        <w:rPr>
          <w:rFonts w:eastAsia="Times New Roman" w:cs="Arial"/>
          <w:color w:val="000000"/>
          <w:highlight w:val="yellow"/>
          <w:lang w:eastAsia="de-DE"/>
        </w:rPr>
        <w:t>31</w:t>
      </w:r>
      <w:r w:rsidRPr="00026B51">
        <w:rPr>
          <w:rFonts w:eastAsia="Times New Roman" w:cs="Arial"/>
          <w:color w:val="000000"/>
          <w:highlight w:val="yellow"/>
          <w:lang w:eastAsia="de-DE"/>
        </w:rPr>
        <w:t>.</w:t>
      </w:r>
      <w:r w:rsidR="00792688">
        <w:rPr>
          <w:rFonts w:eastAsia="Times New Roman" w:cs="Arial"/>
          <w:color w:val="000000"/>
          <w:highlight w:val="yellow"/>
          <w:lang w:eastAsia="de-DE"/>
        </w:rPr>
        <w:t>12</w:t>
      </w:r>
      <w:r w:rsidRPr="00026B51">
        <w:rPr>
          <w:rFonts w:eastAsia="Times New Roman" w:cs="Arial"/>
          <w:color w:val="000000"/>
          <w:highlight w:val="yellow"/>
          <w:lang w:eastAsia="de-DE"/>
        </w:rPr>
        <w:t>.202</w:t>
      </w:r>
      <w:r w:rsidR="00792688">
        <w:rPr>
          <w:rFonts w:eastAsia="Times New Roman" w:cs="Arial"/>
          <w:color w:val="000000"/>
          <w:highlight w:val="yellow"/>
          <w:lang w:eastAsia="de-DE"/>
        </w:rPr>
        <w:t>7</w:t>
      </w:r>
      <w:r w:rsidRPr="0002556C">
        <w:rPr>
          <w:rFonts w:eastAsia="Times New Roman" w:cs="Arial"/>
          <w:color w:val="000000"/>
          <w:lang w:eastAsia="de-DE"/>
        </w:rPr>
        <w:t xml:space="preserve"> eine Übergabe</w:t>
      </w:r>
      <w:r w:rsidR="00F16B86">
        <w:rPr>
          <w:rFonts w:eastAsia="Times New Roman" w:cs="Arial"/>
          <w:color w:val="000000"/>
          <w:lang w:eastAsia="de-DE"/>
        </w:rPr>
        <w:t xml:space="preserve"> der</w:t>
      </w:r>
      <w:r w:rsidRPr="0002556C">
        <w:rPr>
          <w:rFonts w:eastAsia="Times New Roman" w:cs="Arial"/>
          <w:color w:val="000000"/>
          <w:lang w:eastAsia="de-DE"/>
        </w:rPr>
        <w:t xml:space="preserve"> zur Nutzung überlassenen Standorte</w:t>
      </w:r>
      <w:r w:rsidR="00F16B86">
        <w:rPr>
          <w:rFonts w:eastAsia="Times New Roman" w:cs="Arial"/>
          <w:color w:val="000000"/>
          <w:lang w:eastAsia="de-DE"/>
        </w:rPr>
        <w:t xml:space="preserve"> </w:t>
      </w:r>
      <w:r w:rsidR="00414223">
        <w:rPr>
          <w:rFonts w:eastAsia="Times New Roman" w:cs="Arial"/>
          <w:color w:val="000000"/>
          <w:lang w:eastAsia="de-DE"/>
        </w:rPr>
        <w:t>1</w:t>
      </w:r>
      <w:r w:rsidR="00F16B86">
        <w:rPr>
          <w:rFonts w:eastAsia="Times New Roman" w:cs="Arial"/>
          <w:color w:val="000000"/>
          <w:lang w:eastAsia="de-DE"/>
        </w:rPr>
        <w:t xml:space="preserve"> </w:t>
      </w:r>
      <w:r w:rsidR="00414223">
        <w:rPr>
          <w:rFonts w:eastAsia="Times New Roman" w:cs="Arial"/>
          <w:color w:val="000000"/>
          <w:lang w:eastAsia="de-DE"/>
        </w:rPr>
        <w:t>bis</w:t>
      </w:r>
      <w:r w:rsidR="00F16B86">
        <w:rPr>
          <w:rFonts w:eastAsia="Times New Roman" w:cs="Arial"/>
          <w:color w:val="000000"/>
          <w:lang w:eastAsia="de-DE"/>
        </w:rPr>
        <w:t xml:space="preserve"> </w:t>
      </w:r>
      <w:r w:rsidR="00792688">
        <w:rPr>
          <w:rFonts w:eastAsia="Times New Roman" w:cs="Arial"/>
          <w:color w:val="000000"/>
          <w:lang w:eastAsia="de-DE"/>
        </w:rPr>
        <w:t>4</w:t>
      </w:r>
      <w:r w:rsidRPr="0002556C">
        <w:rPr>
          <w:rFonts w:eastAsia="Times New Roman" w:cs="Arial"/>
          <w:color w:val="000000"/>
          <w:lang w:eastAsia="de-DE"/>
        </w:rPr>
        <w:t xml:space="preserve"> statt.</w:t>
      </w:r>
      <w:r w:rsidR="00F16B86">
        <w:rPr>
          <w:rFonts w:eastAsia="Times New Roman" w:cs="Arial"/>
          <w:color w:val="000000"/>
          <w:lang w:eastAsia="de-DE"/>
        </w:rPr>
        <w:t xml:space="preserve"> Der Standort </w:t>
      </w:r>
      <w:r w:rsidR="00414223">
        <w:rPr>
          <w:rFonts w:eastAsia="Times New Roman" w:cs="Arial"/>
          <w:color w:val="000000"/>
          <w:lang w:eastAsia="de-DE"/>
        </w:rPr>
        <w:t>5</w:t>
      </w:r>
      <w:r w:rsidR="00F16B86">
        <w:rPr>
          <w:rFonts w:eastAsia="Times New Roman" w:cs="Arial"/>
          <w:color w:val="000000"/>
          <w:lang w:eastAsia="de-DE"/>
        </w:rPr>
        <w:t xml:space="preserve"> wird nicht vor dem 01.01.2029 übergeben.</w:t>
      </w:r>
      <w:r w:rsidRPr="0002556C">
        <w:rPr>
          <w:rFonts w:eastAsia="Times New Roman" w:cs="Arial"/>
          <w:color w:val="000000"/>
          <w:lang w:eastAsia="de-DE"/>
        </w:rPr>
        <w:t xml:space="preserve"> Der Zeitpunkt der Übergabe wird in einem Übergabeprotokoll festgehalten. </w:t>
      </w:r>
    </w:p>
    <w:p w14:paraId="0DCEDD9F" w14:textId="77777777" w:rsidR="00D57F87" w:rsidRPr="00D57F87" w:rsidRDefault="00D57F87" w:rsidP="00D57F87">
      <w:pPr>
        <w:pStyle w:val="Listenabsatz"/>
        <w:rPr>
          <w:rFonts w:eastAsia="Times New Roman" w:cs="Arial"/>
          <w:color w:val="000000"/>
          <w:lang w:eastAsia="de-DE"/>
        </w:rPr>
      </w:pPr>
    </w:p>
    <w:p w14:paraId="6A116699" w14:textId="1FAEDC1F" w:rsidR="00703810" w:rsidRPr="0002556C" w:rsidRDefault="00703810" w:rsidP="003B1CCA">
      <w:pPr>
        <w:pStyle w:val="Listenabsatz"/>
        <w:numPr>
          <w:ilvl w:val="0"/>
          <w:numId w:val="8"/>
        </w:numPr>
        <w:rPr>
          <w:rFonts w:eastAsia="Times New Roman" w:cs="Arial"/>
          <w:color w:val="000000"/>
          <w:lang w:eastAsia="de-DE"/>
        </w:rPr>
      </w:pPr>
      <w:r w:rsidRPr="0002556C">
        <w:rPr>
          <w:rFonts w:eastAsia="Times New Roman" w:cs="Arial"/>
          <w:color w:val="000000"/>
          <w:lang w:eastAsia="de-DE"/>
        </w:rPr>
        <w:t>Vor Ablauf der</w:t>
      </w:r>
      <w:r w:rsidR="00F16B86">
        <w:rPr>
          <w:rFonts w:eastAsia="Times New Roman" w:cs="Arial"/>
          <w:color w:val="000000"/>
          <w:lang w:eastAsia="de-DE"/>
        </w:rPr>
        <w:t xml:space="preserve"> jeweiligen</w:t>
      </w:r>
      <w:r w:rsidRPr="0002556C">
        <w:rPr>
          <w:rFonts w:eastAsia="Times New Roman" w:cs="Arial"/>
          <w:color w:val="000000"/>
          <w:lang w:eastAsia="de-DE"/>
        </w:rPr>
        <w:t xml:space="preserve"> Festlaufzeit ist eine </w:t>
      </w:r>
      <w:r w:rsidR="00F16B86">
        <w:rPr>
          <w:rFonts w:eastAsia="Times New Roman" w:cs="Arial"/>
          <w:color w:val="000000"/>
          <w:lang w:eastAsia="de-DE"/>
        </w:rPr>
        <w:t>(Teil-)</w:t>
      </w:r>
      <w:r w:rsidRPr="0002556C">
        <w:rPr>
          <w:rFonts w:eastAsia="Times New Roman" w:cs="Arial"/>
          <w:color w:val="000000"/>
          <w:lang w:eastAsia="de-DE"/>
        </w:rPr>
        <w:t xml:space="preserve">Kündigung dieses Vertrages nur aus wichtigem Grund nach Maßgabe dieses Vertrages und im Übrigen gemäß § 314 BGB zulässig. Eine </w:t>
      </w:r>
      <w:r>
        <w:rPr>
          <w:rFonts w:eastAsia="Times New Roman" w:cs="Arial"/>
          <w:color w:val="000000"/>
          <w:lang w:eastAsia="de-DE"/>
        </w:rPr>
        <w:t>T</w:t>
      </w:r>
      <w:r w:rsidRPr="0002556C">
        <w:rPr>
          <w:rFonts w:eastAsia="Times New Roman" w:cs="Arial"/>
          <w:color w:val="000000"/>
          <w:lang w:eastAsia="de-DE"/>
        </w:rPr>
        <w:t>eilkündigung des Vertrags ist ausgeschlossen.</w:t>
      </w:r>
    </w:p>
    <w:p w14:paraId="3899E442" w14:textId="77777777" w:rsidR="00703810" w:rsidRPr="00EC0474" w:rsidRDefault="00703810" w:rsidP="00703810">
      <w:pPr>
        <w:pStyle w:val="Listenabsatz"/>
        <w:rPr>
          <w:rFonts w:eastAsia="Times New Roman" w:cs="Arial"/>
          <w:color w:val="000000"/>
          <w:lang w:eastAsia="de-DE"/>
        </w:rPr>
      </w:pPr>
    </w:p>
    <w:p w14:paraId="02D6884E" w14:textId="0ECA1BEA" w:rsidR="00703810" w:rsidRDefault="00703810" w:rsidP="00703810">
      <w:pPr>
        <w:pStyle w:val="Listenabsatz"/>
        <w:rPr>
          <w:rFonts w:eastAsia="Times New Roman" w:cs="Arial"/>
          <w:color w:val="000000"/>
          <w:lang w:eastAsia="de-DE"/>
        </w:rPr>
      </w:pPr>
      <w:r w:rsidRPr="0002556C">
        <w:rPr>
          <w:rFonts w:eastAsia="Times New Roman" w:cs="Arial"/>
          <w:color w:val="000000"/>
          <w:lang w:eastAsia="de-DE"/>
        </w:rPr>
        <w:t xml:space="preserve">Ein wichtiger Grund zur Kündigung des gesamten Vertrags durch den </w:t>
      </w:r>
      <w:r w:rsidR="005A75D6">
        <w:rPr>
          <w:rFonts w:eastAsia="Times New Roman" w:cs="Arial"/>
          <w:color w:val="000000"/>
          <w:lang w:eastAsia="de-DE"/>
        </w:rPr>
        <w:t>Konzessionsgeber</w:t>
      </w:r>
      <w:r w:rsidRPr="0002556C">
        <w:rPr>
          <w:rFonts w:eastAsia="Times New Roman" w:cs="Arial"/>
          <w:color w:val="000000"/>
          <w:lang w:eastAsia="de-DE"/>
        </w:rPr>
        <w:t xml:space="preserve"> liegt insbesondere vor, wenn der </w:t>
      </w:r>
      <w:r w:rsidR="005A75D6">
        <w:rPr>
          <w:rFonts w:eastAsia="Times New Roman" w:cs="Arial"/>
          <w:color w:val="000000"/>
          <w:lang w:eastAsia="de-DE"/>
        </w:rPr>
        <w:t>Konzessionsnehmer</w:t>
      </w:r>
    </w:p>
    <w:p w14:paraId="7324AA35" w14:textId="77777777" w:rsidR="00F06983" w:rsidRPr="0002556C" w:rsidRDefault="00F06983" w:rsidP="00703810">
      <w:pPr>
        <w:pStyle w:val="Listenabsatz"/>
        <w:rPr>
          <w:rFonts w:eastAsia="Times New Roman" w:cs="Arial"/>
          <w:color w:val="000000"/>
          <w:lang w:eastAsia="de-DE"/>
        </w:rPr>
      </w:pPr>
    </w:p>
    <w:p w14:paraId="37E8BC26" w14:textId="5692AF10" w:rsidR="0036292E" w:rsidRPr="00AE54F7" w:rsidRDefault="0036292E" w:rsidP="003B1CCA">
      <w:pPr>
        <w:pStyle w:val="Listenabsatz"/>
        <w:numPr>
          <w:ilvl w:val="0"/>
          <w:numId w:val="28"/>
        </w:numPr>
        <w:spacing w:after="120"/>
        <w:ind w:left="1066" w:hanging="357"/>
        <w:contextualSpacing w:val="0"/>
        <w:rPr>
          <w:rFonts w:eastAsia="Arial" w:cs="Calibri"/>
          <w:kern w:val="0"/>
          <w:highlight w:val="yellow"/>
          <w:lang w:eastAsia="de-DE"/>
          <w14:ligatures w14:val="none"/>
        </w:rPr>
      </w:pPr>
      <w:r w:rsidRPr="00AE54F7">
        <w:rPr>
          <w:rFonts w:eastAsia="Arial" w:cs="Calibri"/>
          <w:kern w:val="0"/>
          <w:highlight w:val="yellow"/>
          <w:lang w:eastAsia="de-DE"/>
          <w14:ligatures w14:val="none"/>
        </w:rPr>
        <w:t xml:space="preserve">die Inbetriebnahme der Standorte nicht innerhalb von 9 Monaten nach Vertragsschluss </w:t>
      </w:r>
      <w:r w:rsidR="00EF7EB7" w:rsidRPr="00AE54F7">
        <w:rPr>
          <w:rFonts w:eastAsia="Arial" w:cs="Calibri"/>
          <w:kern w:val="0"/>
          <w:highlight w:val="yellow"/>
          <w:lang w:eastAsia="de-DE"/>
          <w14:ligatures w14:val="none"/>
        </w:rPr>
        <w:t>erfolgreich vorgenommen hat</w:t>
      </w:r>
      <w:r w:rsidRPr="00AE54F7">
        <w:rPr>
          <w:rFonts w:eastAsia="Arial" w:cs="Calibri"/>
          <w:kern w:val="0"/>
          <w:highlight w:val="yellow"/>
          <w:lang w:eastAsia="de-DE"/>
          <w14:ligatures w14:val="none"/>
        </w:rPr>
        <w:t xml:space="preserve"> und der Konzessionsnehmer dies zu vertreten hat;</w:t>
      </w:r>
    </w:p>
    <w:p w14:paraId="24F4CEDD" w14:textId="502D61C9" w:rsidR="00703810" w:rsidRPr="008A644C" w:rsidRDefault="00703810" w:rsidP="003B1CCA">
      <w:pPr>
        <w:pStyle w:val="Listenabsatz"/>
        <w:numPr>
          <w:ilvl w:val="0"/>
          <w:numId w:val="28"/>
        </w:numPr>
        <w:spacing w:after="120"/>
        <w:ind w:left="1066" w:hanging="357"/>
        <w:contextualSpacing w:val="0"/>
        <w:rPr>
          <w:rFonts w:eastAsia="Arial" w:cs="Calibri"/>
          <w:kern w:val="0"/>
          <w:lang w:eastAsia="de-DE"/>
          <w14:ligatures w14:val="none"/>
        </w:rPr>
      </w:pPr>
      <w:r w:rsidRPr="00D13543">
        <w:rPr>
          <w:rFonts w:eastAsia="Arial" w:cs="Calibri"/>
          <w:kern w:val="0"/>
          <w:lang w:eastAsia="de-DE"/>
          <w14:ligatures w14:val="none"/>
        </w:rPr>
        <w:t xml:space="preserve">entgegen seiner vertraglichen Verpflichtung </w:t>
      </w:r>
      <w:r w:rsidRPr="008A644C">
        <w:rPr>
          <w:rFonts w:eastAsia="Arial" w:cs="Calibri"/>
          <w:kern w:val="0"/>
          <w:lang w:eastAsia="de-DE"/>
          <w14:ligatures w14:val="none"/>
        </w:rPr>
        <w:t xml:space="preserve">in § </w:t>
      </w:r>
      <w:r w:rsidR="008A644C" w:rsidRPr="008A644C">
        <w:rPr>
          <w:rFonts w:eastAsia="Arial" w:cs="Calibri"/>
          <w:kern w:val="0"/>
          <w:lang w:eastAsia="de-DE"/>
          <w14:ligatures w14:val="none"/>
        </w:rPr>
        <w:t xml:space="preserve">22 </w:t>
      </w:r>
      <w:r w:rsidRPr="008A644C">
        <w:rPr>
          <w:rFonts w:eastAsia="Arial" w:cs="Calibri"/>
          <w:kern w:val="0"/>
          <w:lang w:eastAsia="de-DE"/>
          <w14:ligatures w14:val="none"/>
        </w:rPr>
        <w:t>dieses Vertrags trotz Aufforderung seiner Betriebspflicht nicht nachkommt;</w:t>
      </w:r>
    </w:p>
    <w:p w14:paraId="5EB0AA02" w14:textId="607813E2" w:rsidR="00703810" w:rsidRPr="00D13543" w:rsidRDefault="00703810" w:rsidP="003B1CCA">
      <w:pPr>
        <w:pStyle w:val="Listenabsatz"/>
        <w:numPr>
          <w:ilvl w:val="0"/>
          <w:numId w:val="28"/>
        </w:numPr>
        <w:spacing w:after="120"/>
        <w:ind w:left="1066" w:hanging="357"/>
        <w:contextualSpacing w:val="0"/>
        <w:rPr>
          <w:rFonts w:eastAsia="Arial" w:cs="Calibri"/>
          <w:kern w:val="0"/>
          <w:lang w:eastAsia="de-DE"/>
          <w14:ligatures w14:val="none"/>
        </w:rPr>
      </w:pPr>
      <w:r w:rsidRPr="008A644C">
        <w:rPr>
          <w:rFonts w:eastAsia="Arial" w:cs="Calibri"/>
          <w:kern w:val="0"/>
          <w:lang w:eastAsia="de-DE"/>
          <w14:ligatures w14:val="none"/>
        </w:rPr>
        <w:t xml:space="preserve">entgegen seiner vertraglichen Verpflichtung in § </w:t>
      </w:r>
      <w:r w:rsidR="008A644C" w:rsidRPr="008A644C">
        <w:rPr>
          <w:rFonts w:eastAsia="Arial" w:cs="Calibri"/>
          <w:kern w:val="0"/>
          <w:lang w:eastAsia="de-DE"/>
          <w14:ligatures w14:val="none"/>
        </w:rPr>
        <w:t>22</w:t>
      </w:r>
      <w:r w:rsidR="008A644C" w:rsidRPr="00D13543">
        <w:rPr>
          <w:rFonts w:eastAsia="Arial" w:cs="Calibri"/>
          <w:kern w:val="0"/>
          <w:lang w:eastAsia="de-DE"/>
          <w14:ligatures w14:val="none"/>
        </w:rPr>
        <w:t xml:space="preserve"> </w:t>
      </w:r>
      <w:r w:rsidRPr="00D13543">
        <w:rPr>
          <w:rFonts w:eastAsia="Arial" w:cs="Calibri"/>
          <w:kern w:val="0"/>
          <w:lang w:eastAsia="de-DE"/>
          <w14:ligatures w14:val="none"/>
        </w:rPr>
        <w:t xml:space="preserve">dieses Vertrags die Ladesäuleninfrastruktur nicht diskriminierungsfrei an Endkunden sowie an den Carsharing-Anbieter [Unternehmen Los 2] überlässt; </w:t>
      </w:r>
    </w:p>
    <w:p w14:paraId="3A76F1A2" w14:textId="662E68EB" w:rsidR="00703810" w:rsidRPr="00D13543" w:rsidRDefault="00703810" w:rsidP="003B1CCA">
      <w:pPr>
        <w:pStyle w:val="Listenabsatz"/>
        <w:numPr>
          <w:ilvl w:val="0"/>
          <w:numId w:val="28"/>
        </w:numPr>
        <w:spacing w:after="120"/>
        <w:ind w:left="1066" w:hanging="357"/>
        <w:contextualSpacing w:val="0"/>
        <w:rPr>
          <w:rFonts w:eastAsia="Arial" w:cs="Calibri"/>
          <w:kern w:val="0"/>
          <w:lang w:eastAsia="de-DE"/>
          <w14:ligatures w14:val="none"/>
        </w:rPr>
      </w:pPr>
      <w:r w:rsidRPr="00D13543">
        <w:rPr>
          <w:rFonts w:eastAsia="Arial" w:cs="Calibri"/>
          <w:kern w:val="0"/>
          <w:lang w:eastAsia="de-DE"/>
          <w14:ligatures w14:val="none"/>
        </w:rPr>
        <w:t>eigene vertraglichen Pflichten in der Weise verletzt, dass die Verletzung zur Rückzahlung von Zuwendungen führt</w:t>
      </w:r>
      <w:r w:rsidR="00EA222A" w:rsidRPr="00D13543">
        <w:rPr>
          <w:rFonts w:eastAsia="Arial" w:cs="Calibri"/>
          <w:kern w:val="0"/>
          <w:lang w:eastAsia="de-DE"/>
          <w14:ligatures w14:val="none"/>
        </w:rPr>
        <w:t xml:space="preserve">; </w:t>
      </w:r>
    </w:p>
    <w:p w14:paraId="0020A4B4" w14:textId="2C893955" w:rsidR="00703810" w:rsidRPr="00D13543" w:rsidRDefault="00EA222A" w:rsidP="003B1CCA">
      <w:pPr>
        <w:pStyle w:val="Listenabsatz"/>
        <w:numPr>
          <w:ilvl w:val="0"/>
          <w:numId w:val="28"/>
        </w:numPr>
        <w:spacing w:after="120"/>
        <w:ind w:left="1066" w:hanging="357"/>
        <w:contextualSpacing w:val="0"/>
        <w:rPr>
          <w:rFonts w:eastAsia="Arial" w:cs="Calibri"/>
          <w:kern w:val="0"/>
          <w:lang w:eastAsia="de-DE"/>
          <w14:ligatures w14:val="none"/>
        </w:rPr>
      </w:pPr>
      <w:r w:rsidRPr="00D13543">
        <w:rPr>
          <w:rFonts w:eastAsia="Arial" w:cs="Calibri"/>
          <w:kern w:val="0"/>
          <w:lang w:eastAsia="de-DE"/>
          <w14:ligatures w14:val="none"/>
        </w:rPr>
        <w:t xml:space="preserve">entgegen </w:t>
      </w:r>
      <w:r w:rsidR="00191FD4" w:rsidRPr="00D13543">
        <w:rPr>
          <w:rFonts w:eastAsia="Arial" w:cs="Calibri"/>
          <w:kern w:val="0"/>
          <w:lang w:eastAsia="de-DE"/>
          <w14:ligatures w14:val="none"/>
        </w:rPr>
        <w:t>§ 18 Abs. 4 ThürStrG die vertragsgegenständlichen Anlagen nicht so errichtet oder unterhält, dass sie den Anforderungen der Sicherheit und Ordnung sowie den anerkannten Regeln der Technik genügen</w:t>
      </w:r>
      <w:r w:rsidRPr="00D13543">
        <w:rPr>
          <w:rFonts w:eastAsia="Arial" w:cs="Calibri"/>
          <w:kern w:val="0"/>
          <w:lang w:eastAsia="de-DE"/>
          <w14:ligatures w14:val="none"/>
        </w:rPr>
        <w:t>;</w:t>
      </w:r>
    </w:p>
    <w:p w14:paraId="6E40D78A" w14:textId="4F0A54D1" w:rsidR="00EA222A" w:rsidRPr="00D13543" w:rsidRDefault="00EA222A" w:rsidP="003B1CCA">
      <w:pPr>
        <w:pStyle w:val="Listenabsatz"/>
        <w:numPr>
          <w:ilvl w:val="0"/>
          <w:numId w:val="28"/>
        </w:numPr>
        <w:spacing w:after="120"/>
        <w:ind w:left="1066" w:hanging="357"/>
        <w:contextualSpacing w:val="0"/>
        <w:rPr>
          <w:rFonts w:eastAsia="Arial" w:cs="Calibri"/>
          <w:kern w:val="0"/>
          <w:lang w:eastAsia="de-DE"/>
          <w14:ligatures w14:val="none"/>
        </w:rPr>
      </w:pPr>
      <w:r w:rsidRPr="00D13543">
        <w:rPr>
          <w:rFonts w:eastAsia="Arial" w:cs="Calibri"/>
          <w:kern w:val="0"/>
          <w:lang w:eastAsia="de-DE"/>
          <w14:ligatures w14:val="none"/>
        </w:rPr>
        <w:t>die Sondernutzungserlaubnis für die Vertragsflächen erlischt.</w:t>
      </w:r>
    </w:p>
    <w:p w14:paraId="5E3566E3" w14:textId="77777777" w:rsidR="00191FD4" w:rsidRPr="00191FD4" w:rsidRDefault="00191FD4" w:rsidP="00191FD4">
      <w:pPr>
        <w:pStyle w:val="Listenabsatz"/>
        <w:spacing w:after="0"/>
        <w:ind w:left="1985"/>
        <w:contextualSpacing w:val="0"/>
        <w:rPr>
          <w:rFonts w:eastAsia="Times New Roman" w:cs="Times New Roman"/>
          <w:lang w:eastAsia="de-DE"/>
        </w:rPr>
      </w:pPr>
    </w:p>
    <w:p w14:paraId="7F5B407D" w14:textId="6D613EEC" w:rsidR="00703810" w:rsidRDefault="00703810" w:rsidP="00703810">
      <w:pPr>
        <w:spacing w:after="0"/>
        <w:ind w:left="709"/>
        <w:rPr>
          <w:rFonts w:eastAsia="Times New Roman" w:cs="Times New Roman"/>
          <w:lang w:eastAsia="de-DE"/>
        </w:rPr>
      </w:pPr>
      <w:r>
        <w:rPr>
          <w:rFonts w:eastAsia="Times New Roman" w:cs="Times New Roman"/>
          <w:lang w:eastAsia="de-DE"/>
        </w:rPr>
        <w:t xml:space="preserve">Ein wichtiger Grund für den </w:t>
      </w:r>
      <w:r w:rsidRPr="00F77523">
        <w:rPr>
          <w:rFonts w:eastAsia="Times New Roman" w:cs="Times New Roman"/>
          <w:lang w:eastAsia="de-DE"/>
        </w:rPr>
        <w:t>Konzessionsgeber</w:t>
      </w:r>
      <w:r>
        <w:rPr>
          <w:rFonts w:eastAsia="Times New Roman" w:cs="Times New Roman"/>
          <w:lang w:eastAsia="de-DE"/>
        </w:rPr>
        <w:t xml:space="preserve"> liegt auch dann vor, wenn er nicht Eigentümer eines Standorts ist und sein Recht zur Nutzung des Standorts vor Ablauf der Vertragslaufzeit dieses Vertrags endet, wobei die Beendigung nicht schuldhaft durch den </w:t>
      </w:r>
      <w:r w:rsidRPr="00F77523">
        <w:rPr>
          <w:rFonts w:eastAsia="Times New Roman" w:cs="Times New Roman"/>
          <w:lang w:eastAsia="de-DE"/>
        </w:rPr>
        <w:t>Konzessionsgeber</w:t>
      </w:r>
      <w:r w:rsidR="00E713CE">
        <w:rPr>
          <w:rFonts w:eastAsia="Times New Roman" w:cs="Times New Roman"/>
          <w:lang w:eastAsia="de-DE"/>
        </w:rPr>
        <w:t xml:space="preserve"> </w:t>
      </w:r>
      <w:r>
        <w:rPr>
          <w:rFonts w:eastAsia="Times New Roman" w:cs="Times New Roman"/>
          <w:lang w:eastAsia="de-DE"/>
        </w:rPr>
        <w:t>herbeigeführt worden sein darf.</w:t>
      </w:r>
    </w:p>
    <w:p w14:paraId="6AC5F6F7" w14:textId="77777777" w:rsidR="00703810" w:rsidRDefault="00703810" w:rsidP="00703810">
      <w:pPr>
        <w:spacing w:after="0"/>
        <w:ind w:left="709"/>
        <w:rPr>
          <w:rFonts w:eastAsia="Times New Roman" w:cs="Times New Roman"/>
          <w:lang w:eastAsia="de-DE"/>
        </w:rPr>
      </w:pPr>
    </w:p>
    <w:p w14:paraId="5909A0B4" w14:textId="07911B44" w:rsidR="00BB56CE" w:rsidRDefault="00BB56CE" w:rsidP="003B1CCA">
      <w:pPr>
        <w:pStyle w:val="Listenabsatz"/>
        <w:numPr>
          <w:ilvl w:val="0"/>
          <w:numId w:val="8"/>
        </w:numPr>
        <w:rPr>
          <w:rFonts w:eastAsia="Times New Roman" w:cs="Calibri"/>
          <w:lang w:eastAsia="de-DE"/>
        </w:rPr>
      </w:pPr>
      <w:bookmarkStart w:id="13" w:name="_Ref106806429"/>
      <w:r w:rsidRPr="00D13543">
        <w:rPr>
          <w:rFonts w:eastAsia="Times New Roman" w:cs="Calibri"/>
          <w:lang w:eastAsia="de-DE"/>
        </w:rPr>
        <w:t>D</w:t>
      </w:r>
      <w:r w:rsidR="00026B51">
        <w:rPr>
          <w:rFonts w:eastAsia="Times New Roman" w:cs="Calibri"/>
          <w:lang w:eastAsia="de-DE"/>
        </w:rPr>
        <w:t>er</w:t>
      </w:r>
      <w:r w:rsidRPr="00D13543">
        <w:rPr>
          <w:rFonts w:eastAsia="Times New Roman" w:cs="Calibri"/>
          <w:lang w:eastAsia="de-DE"/>
        </w:rPr>
        <w:t xml:space="preserve"> Konzessionsgeber ist bei Vorliegen eines wichtigen Grundes zum Rücktritt vom Vertrag mit Wirkung für die Vergangenheit berechtigt. Ein solcher, zum Rücktritt berechtigender wichtiger Grund ist insbesondere in den nachfolgend genannten Fällen anlässlich des diesen Vertrag betreffenden Auswahlverfahrens und des diesem zugrundeliegenden förderrechtlichen Rechtsverhältnisses gegeben, wenn</w:t>
      </w:r>
    </w:p>
    <w:p w14:paraId="6166F015" w14:textId="77777777" w:rsidR="00BB56CE" w:rsidRPr="00D13543" w:rsidRDefault="00BB56CE" w:rsidP="00BB56CE">
      <w:pPr>
        <w:pStyle w:val="Listenabsatz"/>
        <w:rPr>
          <w:rFonts w:eastAsia="Times New Roman" w:cs="Calibri"/>
          <w:lang w:eastAsia="de-DE"/>
        </w:rPr>
      </w:pPr>
    </w:p>
    <w:p w14:paraId="4515358A" w14:textId="71AE7603" w:rsidR="00BB56CE" w:rsidRPr="0043771E" w:rsidRDefault="00BB56CE" w:rsidP="003B1CCA">
      <w:pPr>
        <w:pStyle w:val="Listenabsatz"/>
        <w:numPr>
          <w:ilvl w:val="0"/>
          <w:numId w:val="30"/>
        </w:numPr>
        <w:spacing w:after="120"/>
        <w:contextualSpacing w:val="0"/>
        <w:rPr>
          <w:rFonts w:eastAsia="Arial" w:cs="Calibri"/>
          <w:kern w:val="0"/>
          <w:lang w:eastAsia="de-DE"/>
          <w14:ligatures w14:val="none"/>
        </w:rPr>
      </w:pPr>
      <w:bookmarkStart w:id="14" w:name="_Ref34383266"/>
      <w:r w:rsidRPr="0043771E">
        <w:rPr>
          <w:rFonts w:eastAsia="Arial" w:cs="Calibri"/>
          <w:kern w:val="0"/>
          <w:lang w:eastAsia="de-DE"/>
          <w14:ligatures w14:val="none"/>
        </w:rPr>
        <w:t>die Voraussetzungen für den Vertragsabschluss nachträglich entfallen sind und ein Festhalten an dem Vertrag de</w:t>
      </w:r>
      <w:r w:rsidR="00026B51">
        <w:rPr>
          <w:rFonts w:eastAsia="Arial" w:cs="Calibri"/>
          <w:kern w:val="0"/>
          <w:lang w:eastAsia="de-DE"/>
          <w14:ligatures w14:val="none"/>
        </w:rPr>
        <w:t>m</w:t>
      </w:r>
      <w:r w:rsidRPr="0043771E">
        <w:rPr>
          <w:rFonts w:eastAsia="Arial" w:cs="Calibri"/>
          <w:kern w:val="0"/>
          <w:lang w:eastAsia="de-DE"/>
          <w14:ligatures w14:val="none"/>
        </w:rPr>
        <w:t xml:space="preserve"> Konzessionsgeber unzumutbar oder aus entgegenstehenden rechtlichen Gründen nicht möglich ist,</w:t>
      </w:r>
    </w:p>
    <w:bookmarkEnd w:id="14"/>
    <w:p w14:paraId="59B3B5CA" w14:textId="75A2F722" w:rsidR="00BB56CE" w:rsidRPr="0043771E" w:rsidRDefault="00BB56CE" w:rsidP="003B1CCA">
      <w:pPr>
        <w:pStyle w:val="Listenabsatz"/>
        <w:numPr>
          <w:ilvl w:val="0"/>
          <w:numId w:val="30"/>
        </w:numPr>
        <w:spacing w:after="120"/>
        <w:ind w:left="1066" w:hanging="357"/>
        <w:contextualSpacing w:val="0"/>
        <w:rPr>
          <w:rFonts w:eastAsia="Arial" w:cs="Calibri"/>
          <w:kern w:val="0"/>
          <w:lang w:eastAsia="de-DE"/>
          <w14:ligatures w14:val="none"/>
        </w:rPr>
      </w:pPr>
      <w:r w:rsidRPr="0043771E">
        <w:rPr>
          <w:rFonts w:eastAsia="Arial" w:cs="Calibri"/>
          <w:kern w:val="0"/>
          <w:lang w:eastAsia="de-DE"/>
          <w14:ligatures w14:val="none"/>
        </w:rPr>
        <w:lastRenderedPageBreak/>
        <w:t>der Abschluss des Vertrages durch Angaben des Konzessionsnehmers zustande gekommen ist, die in wesentlicher Beziehung unrichtig oder unvollständig waren,</w:t>
      </w:r>
    </w:p>
    <w:p w14:paraId="5E51EB3C" w14:textId="0CDCBB2F" w:rsidR="00BB56CE" w:rsidRPr="00D13543" w:rsidRDefault="00BB56CE" w:rsidP="003B1CCA">
      <w:pPr>
        <w:pStyle w:val="Listenabsatz"/>
        <w:numPr>
          <w:ilvl w:val="0"/>
          <w:numId w:val="30"/>
        </w:numPr>
        <w:spacing w:after="120"/>
        <w:ind w:left="1066" w:hanging="357"/>
        <w:contextualSpacing w:val="0"/>
        <w:rPr>
          <w:rFonts w:eastAsia="Arial" w:cs="Calibri"/>
          <w:kern w:val="0"/>
          <w:lang w:eastAsia="de-DE"/>
          <w14:ligatures w14:val="none"/>
        </w:rPr>
      </w:pPr>
      <w:r w:rsidRPr="00D13543">
        <w:rPr>
          <w:rFonts w:eastAsia="Arial" w:cs="Calibri"/>
          <w:kern w:val="0"/>
          <w:lang w:eastAsia="de-DE"/>
          <w14:ligatures w14:val="none"/>
        </w:rPr>
        <w:t xml:space="preserve">die Zuwendungsbescheide von Bund und Land </w:t>
      </w:r>
      <w:r>
        <w:rPr>
          <w:rFonts w:eastAsia="Arial" w:cs="Calibri"/>
          <w:kern w:val="0"/>
          <w:lang w:eastAsia="de-DE"/>
          <w14:ligatures w14:val="none"/>
        </w:rPr>
        <w:t xml:space="preserve">(Anlagen </w:t>
      </w:r>
      <w:r w:rsidR="006A7EA2">
        <w:rPr>
          <w:rFonts w:eastAsia="Arial" w:cs="Calibri"/>
          <w:kern w:val="0"/>
          <w:lang w:eastAsia="de-DE"/>
          <w14:ligatures w14:val="none"/>
        </w:rPr>
        <w:t>3.1</w:t>
      </w:r>
      <w:r>
        <w:rPr>
          <w:rFonts w:eastAsia="Arial" w:cs="Calibri"/>
          <w:kern w:val="0"/>
          <w:lang w:eastAsia="de-DE"/>
          <w14:ligatures w14:val="none"/>
        </w:rPr>
        <w:t xml:space="preserve"> und </w:t>
      </w:r>
      <w:r w:rsidR="006A7EA2">
        <w:rPr>
          <w:rFonts w:eastAsia="Arial" w:cs="Calibri"/>
          <w:kern w:val="0"/>
          <w:lang w:eastAsia="de-DE"/>
          <w14:ligatures w14:val="none"/>
        </w:rPr>
        <w:t>3.2</w:t>
      </w:r>
      <w:r>
        <w:rPr>
          <w:rFonts w:eastAsia="Arial" w:cs="Calibri"/>
          <w:kern w:val="0"/>
          <w:lang w:eastAsia="de-DE"/>
          <w14:ligatures w14:val="none"/>
        </w:rPr>
        <w:t xml:space="preserve">) </w:t>
      </w:r>
      <w:r w:rsidRPr="00D13543">
        <w:rPr>
          <w:rFonts w:eastAsia="Arial" w:cs="Calibri"/>
          <w:kern w:val="0"/>
          <w:lang w:eastAsia="de-DE"/>
          <w14:ligatures w14:val="none"/>
        </w:rPr>
        <w:t>entsprechend §§</w:t>
      </w:r>
      <w:r>
        <w:rPr>
          <w:rFonts w:eastAsia="Arial" w:cs="Calibri"/>
          <w:kern w:val="0"/>
          <w:lang w:eastAsia="de-DE"/>
          <w14:ligatures w14:val="none"/>
        </w:rPr>
        <w:t> </w:t>
      </w:r>
      <w:r w:rsidRPr="00D13543">
        <w:rPr>
          <w:rFonts w:eastAsia="Arial" w:cs="Calibri"/>
          <w:kern w:val="0"/>
          <w:lang w:eastAsia="de-DE"/>
          <w14:ligatures w14:val="none"/>
        </w:rPr>
        <w:t xml:space="preserve">48, 49 VwVfG oder anderen Rechtsvorschriften, insbesondere </w:t>
      </w:r>
      <w:r w:rsidRPr="0043771E">
        <w:rPr>
          <w:rFonts w:eastAsia="Arial" w:cs="Calibri"/>
          <w:kern w:val="0"/>
          <w:lang w:eastAsia="de-DE"/>
          <w14:ligatures w14:val="none"/>
        </w:rPr>
        <w:t>Nr. 8 ANBest-</w:t>
      </w:r>
      <w:r>
        <w:rPr>
          <w:rFonts w:eastAsia="Arial" w:cs="Calibri"/>
          <w:kern w:val="0"/>
          <w:lang w:eastAsia="de-DE"/>
          <w14:ligatures w14:val="none"/>
        </w:rPr>
        <w:t>Gk</w:t>
      </w:r>
      <w:r w:rsidRPr="00D13543">
        <w:rPr>
          <w:rFonts w:eastAsia="Arial" w:cs="Calibri"/>
          <w:kern w:val="0"/>
          <w:lang w:eastAsia="de-DE"/>
          <w14:ligatures w14:val="none"/>
        </w:rPr>
        <w:t xml:space="preserve">, mit Wirkung für die Vergangenheit zurückgenommen oder widerrufen oder sonst unwirksam werden, </w:t>
      </w:r>
    </w:p>
    <w:p w14:paraId="07BA495F" w14:textId="2BF0B039" w:rsidR="00BB56CE" w:rsidRPr="008A644C" w:rsidRDefault="00BB56CE" w:rsidP="003B1CCA">
      <w:pPr>
        <w:pStyle w:val="Listenabsatz"/>
        <w:numPr>
          <w:ilvl w:val="0"/>
          <w:numId w:val="30"/>
        </w:numPr>
        <w:spacing w:after="120"/>
        <w:ind w:left="1066" w:hanging="357"/>
        <w:contextualSpacing w:val="0"/>
        <w:rPr>
          <w:rFonts w:eastAsia="Arial" w:cs="Calibri"/>
          <w:kern w:val="0"/>
          <w:lang w:eastAsia="de-DE"/>
          <w14:ligatures w14:val="none"/>
        </w:rPr>
      </w:pPr>
      <w:r w:rsidRPr="008A644C">
        <w:rPr>
          <w:rFonts w:eastAsia="Arial" w:cs="Calibri"/>
          <w:kern w:val="0"/>
          <w:lang w:eastAsia="de-DE"/>
          <w14:ligatures w14:val="none"/>
        </w:rPr>
        <w:t>der Konzessions</w:t>
      </w:r>
      <w:r w:rsidR="00026B51" w:rsidRPr="008A644C">
        <w:rPr>
          <w:rFonts w:eastAsia="Arial" w:cs="Calibri"/>
          <w:kern w:val="0"/>
          <w:lang w:eastAsia="de-DE"/>
          <w14:ligatures w14:val="none"/>
        </w:rPr>
        <w:t>nehm</w:t>
      </w:r>
      <w:r w:rsidRPr="008A644C">
        <w:rPr>
          <w:rFonts w:eastAsia="Arial" w:cs="Calibri"/>
          <w:kern w:val="0"/>
          <w:lang w:eastAsia="de-DE"/>
          <w14:ligatures w14:val="none"/>
        </w:rPr>
        <w:t xml:space="preserve">er den in den Zuwendungsbescheiden (Anlagen </w:t>
      </w:r>
      <w:r w:rsidR="006A7EA2" w:rsidRPr="008A644C">
        <w:rPr>
          <w:rFonts w:eastAsia="Arial" w:cs="Calibri"/>
          <w:kern w:val="0"/>
          <w:lang w:eastAsia="de-DE"/>
          <w14:ligatures w14:val="none"/>
        </w:rPr>
        <w:t>3.1</w:t>
      </w:r>
      <w:r w:rsidRPr="008A644C">
        <w:rPr>
          <w:rFonts w:eastAsia="Arial" w:cs="Calibri"/>
          <w:kern w:val="0"/>
          <w:lang w:eastAsia="de-DE"/>
          <w14:ligatures w14:val="none"/>
        </w:rPr>
        <w:t xml:space="preserve"> und </w:t>
      </w:r>
      <w:r w:rsidR="006A7EA2" w:rsidRPr="008A644C">
        <w:rPr>
          <w:rFonts w:eastAsia="Arial" w:cs="Calibri"/>
          <w:kern w:val="0"/>
          <w:lang w:eastAsia="de-DE"/>
          <w14:ligatures w14:val="none"/>
        </w:rPr>
        <w:t>3.2</w:t>
      </w:r>
      <w:r w:rsidRPr="008A644C">
        <w:rPr>
          <w:rFonts w:eastAsia="Arial" w:cs="Calibri"/>
          <w:kern w:val="0"/>
          <w:lang w:eastAsia="de-DE"/>
          <w14:ligatures w14:val="none"/>
        </w:rPr>
        <w:t>) genannten und auf Basis dieses Vertrags in seinem Verantwortungsbereich liegenden Verpflichtungen – auch nach angemessener Fristsetzung – nicht nachkommt, insbesondere</w:t>
      </w:r>
    </w:p>
    <w:p w14:paraId="109D7C8F" w14:textId="3F71905C" w:rsidR="00BB56CE" w:rsidRPr="008A644C" w:rsidRDefault="00BB56CE" w:rsidP="003B1CCA">
      <w:pPr>
        <w:pStyle w:val="Listenabsatz"/>
        <w:numPr>
          <w:ilvl w:val="0"/>
          <w:numId w:val="29"/>
        </w:numPr>
        <w:spacing w:after="120"/>
        <w:contextualSpacing w:val="0"/>
        <w:rPr>
          <w:rFonts w:eastAsia="Arial" w:cs="Calibri"/>
          <w:kern w:val="0"/>
          <w:lang w:eastAsia="de-DE"/>
          <w14:ligatures w14:val="none"/>
        </w:rPr>
      </w:pPr>
      <w:r w:rsidRPr="008A644C">
        <w:rPr>
          <w:rFonts w:eastAsia="Arial" w:cs="Calibri"/>
          <w:kern w:val="0"/>
          <w:lang w:eastAsia="de-DE"/>
          <w14:ligatures w14:val="none"/>
        </w:rPr>
        <w:t>seinen Dokumentations-, Informations- und Auskunftspflichten insbesondere gemäß § 1</w:t>
      </w:r>
      <w:r w:rsidR="008A644C" w:rsidRPr="008A644C">
        <w:rPr>
          <w:rFonts w:eastAsia="Arial" w:cs="Calibri"/>
          <w:kern w:val="0"/>
          <w:lang w:eastAsia="de-DE"/>
          <w14:ligatures w14:val="none"/>
        </w:rPr>
        <w:t>4</w:t>
      </w:r>
      <w:r w:rsidRPr="008A644C">
        <w:rPr>
          <w:rFonts w:eastAsia="Arial" w:cs="Calibri"/>
          <w:kern w:val="0"/>
          <w:lang w:eastAsia="de-DE"/>
          <w14:ligatures w14:val="none"/>
        </w:rPr>
        <w:t xml:space="preserve"> oder</w:t>
      </w:r>
    </w:p>
    <w:p w14:paraId="04C03286" w14:textId="7A02E2D7" w:rsidR="00BB56CE" w:rsidRPr="008A644C" w:rsidRDefault="00BB56CE" w:rsidP="003B1CCA">
      <w:pPr>
        <w:pStyle w:val="Listenabsatz"/>
        <w:numPr>
          <w:ilvl w:val="0"/>
          <w:numId w:val="29"/>
        </w:numPr>
        <w:spacing w:after="120"/>
        <w:contextualSpacing w:val="0"/>
        <w:rPr>
          <w:rFonts w:eastAsia="Arial" w:cs="Calibri"/>
          <w:kern w:val="0"/>
          <w:lang w:eastAsia="de-DE"/>
          <w14:ligatures w14:val="none"/>
        </w:rPr>
      </w:pPr>
      <w:r w:rsidRPr="008A644C">
        <w:rPr>
          <w:rFonts w:eastAsia="Arial" w:cs="Calibri"/>
          <w:kern w:val="0"/>
          <w:lang w:eastAsia="de-DE"/>
          <w14:ligatures w14:val="none"/>
        </w:rPr>
        <w:t>entgegen seiner vertraglichen Verpflichtung in § 2</w:t>
      </w:r>
      <w:r w:rsidR="008A644C" w:rsidRPr="008A644C">
        <w:rPr>
          <w:rFonts w:eastAsia="Arial" w:cs="Calibri"/>
          <w:kern w:val="0"/>
          <w:lang w:eastAsia="de-DE"/>
          <w14:ligatures w14:val="none"/>
        </w:rPr>
        <w:t>2</w:t>
      </w:r>
      <w:r w:rsidRPr="008A644C">
        <w:rPr>
          <w:rFonts w:eastAsia="Arial" w:cs="Calibri"/>
          <w:kern w:val="0"/>
          <w:lang w:eastAsia="de-DE"/>
          <w14:ligatures w14:val="none"/>
        </w:rPr>
        <w:t xml:space="preserve"> dieses Vertrags die Ladesäuleninfrastruktur nicht diskriminierungsfrei an Endkunden sowie an den Carsharing-Anbieter [Unternehmen Los 2] überlässt.</w:t>
      </w:r>
    </w:p>
    <w:p w14:paraId="5C5EF779" w14:textId="77777777" w:rsidR="00BB56CE" w:rsidRDefault="00BB56CE" w:rsidP="003B1CCA">
      <w:pPr>
        <w:pStyle w:val="Listenabsatz"/>
        <w:numPr>
          <w:ilvl w:val="0"/>
          <w:numId w:val="30"/>
        </w:numPr>
        <w:spacing w:after="120"/>
        <w:contextualSpacing w:val="0"/>
        <w:rPr>
          <w:rFonts w:eastAsia="Arial" w:cs="Calibri"/>
          <w:kern w:val="0"/>
          <w:lang w:eastAsia="de-DE"/>
          <w14:ligatures w14:val="none"/>
        </w:rPr>
      </w:pPr>
      <w:r w:rsidRPr="00F61C0F">
        <w:rPr>
          <w:rFonts w:eastAsia="Arial" w:cs="Calibri"/>
          <w:kern w:val="0"/>
          <w:lang w:eastAsia="de-DE"/>
          <w14:ligatures w14:val="none"/>
        </w:rPr>
        <w:t>ein Ausschlussgrund im Sinne des § 123 des Gesetzes gegen Wettbewerbsbeschränkungen (GWB) vorliegt, soweit nicht §§ 125 oder 126 GWB einschlägig sind;</w:t>
      </w:r>
    </w:p>
    <w:p w14:paraId="4248D105" w14:textId="77777777" w:rsidR="00BB56CE" w:rsidRDefault="00BB56CE" w:rsidP="003B1CCA">
      <w:pPr>
        <w:pStyle w:val="Listenabsatz"/>
        <w:numPr>
          <w:ilvl w:val="0"/>
          <w:numId w:val="30"/>
        </w:numPr>
        <w:spacing w:after="120"/>
        <w:contextualSpacing w:val="0"/>
        <w:rPr>
          <w:rFonts w:eastAsia="Arial" w:cs="Calibri"/>
          <w:kern w:val="0"/>
          <w:lang w:eastAsia="de-DE"/>
          <w14:ligatures w14:val="none"/>
        </w:rPr>
      </w:pPr>
      <w:r w:rsidRPr="00F61C0F">
        <w:rPr>
          <w:rFonts w:eastAsia="Arial" w:cs="Calibri"/>
          <w:kern w:val="0"/>
          <w:lang w:eastAsia="de-DE"/>
          <w14:ligatures w14:val="none"/>
        </w:rPr>
        <w:t>eine wettbewerbsbeschränkende Absprache im Sinne von § 298 StGB vorliegt;</w:t>
      </w:r>
    </w:p>
    <w:p w14:paraId="7E879483" w14:textId="77777777" w:rsidR="00BB56CE" w:rsidRDefault="00BB56CE" w:rsidP="003B1CCA">
      <w:pPr>
        <w:pStyle w:val="Listenabsatz"/>
        <w:numPr>
          <w:ilvl w:val="0"/>
          <w:numId w:val="30"/>
        </w:numPr>
        <w:spacing w:after="120"/>
        <w:contextualSpacing w:val="0"/>
        <w:rPr>
          <w:rFonts w:eastAsia="Arial" w:cs="Calibri"/>
          <w:kern w:val="0"/>
          <w:lang w:eastAsia="de-DE"/>
          <w14:ligatures w14:val="none"/>
        </w:rPr>
      </w:pPr>
      <w:r w:rsidRPr="00F61C0F">
        <w:rPr>
          <w:rFonts w:eastAsia="Arial" w:cs="Calibri"/>
          <w:kern w:val="0"/>
          <w:lang w:eastAsia="de-DE"/>
          <w14:ligatures w14:val="none"/>
        </w:rPr>
        <w:t>eine wettbewerbsbeschränkende Vereinbarung im Sinne von § 1 GWB oder Art. 101 des Vertrags über die Arbeitsweise der Europäischen Union (AEUV) vorliegt;</w:t>
      </w:r>
    </w:p>
    <w:p w14:paraId="325974C7" w14:textId="77777777" w:rsidR="00BB56CE" w:rsidRDefault="00BB56CE" w:rsidP="003B1CCA">
      <w:pPr>
        <w:pStyle w:val="Listenabsatz"/>
        <w:numPr>
          <w:ilvl w:val="0"/>
          <w:numId w:val="30"/>
        </w:numPr>
        <w:spacing w:after="120"/>
        <w:contextualSpacing w:val="0"/>
        <w:rPr>
          <w:rFonts w:eastAsia="Arial" w:cs="Calibri"/>
          <w:kern w:val="0"/>
          <w:lang w:eastAsia="de-DE"/>
          <w14:ligatures w14:val="none"/>
        </w:rPr>
      </w:pPr>
      <w:r w:rsidRPr="00F61C0F">
        <w:rPr>
          <w:rFonts w:eastAsia="Arial" w:cs="Calibri"/>
          <w:kern w:val="0"/>
          <w:lang w:eastAsia="de-DE"/>
          <w14:ligatures w14:val="none"/>
        </w:rPr>
        <w:t xml:space="preserve">ein Verstoß gegen die Bestimmungen </w:t>
      </w:r>
      <w:r w:rsidRPr="008A644C">
        <w:rPr>
          <w:rFonts w:eastAsia="Arial" w:cs="Calibri"/>
          <w:kern w:val="0"/>
          <w:lang w:eastAsia="de-DE"/>
          <w14:ligatures w14:val="none"/>
        </w:rPr>
        <w:t>des § 8</w:t>
      </w:r>
      <w:r w:rsidRPr="00F61C0F">
        <w:rPr>
          <w:rFonts w:eastAsia="Arial" w:cs="Calibri"/>
          <w:kern w:val="0"/>
          <w:lang w:eastAsia="de-DE"/>
          <w14:ligatures w14:val="none"/>
        </w:rPr>
        <w:t xml:space="preserve"> vorliegt; </w:t>
      </w:r>
    </w:p>
    <w:p w14:paraId="2CE1D4A1" w14:textId="77777777" w:rsidR="00BB56CE" w:rsidRDefault="00BB56CE" w:rsidP="003B1CCA">
      <w:pPr>
        <w:pStyle w:val="Listenabsatz"/>
        <w:numPr>
          <w:ilvl w:val="0"/>
          <w:numId w:val="30"/>
        </w:numPr>
        <w:spacing w:after="120"/>
        <w:contextualSpacing w:val="0"/>
        <w:rPr>
          <w:rFonts w:eastAsia="Arial" w:cs="Calibri"/>
          <w:kern w:val="0"/>
          <w:lang w:eastAsia="de-DE"/>
          <w14:ligatures w14:val="none"/>
        </w:rPr>
      </w:pPr>
      <w:r w:rsidRPr="00F61C0F">
        <w:rPr>
          <w:rFonts w:eastAsia="Arial" w:cs="Calibri"/>
          <w:kern w:val="0"/>
          <w:lang w:eastAsia="de-DE"/>
          <w14:ligatures w14:val="none"/>
        </w:rPr>
        <w:t>ein Verstoß gegen die Bestimmungen gegen Schwarzarbeit, illegale Arbeitnehmerüberlassung und gegen Leistungsmissbrauch im Sinne des Dritten Sozialgesetzbuches, des Arbeitnehmerüberlassungsgesetzes bzw. des Gesetzes zur Bekämpfung der Schwarzarbeit vorliegt.</w:t>
      </w:r>
    </w:p>
    <w:p w14:paraId="6EA6F243" w14:textId="77777777" w:rsidR="00BB56CE" w:rsidRPr="00F61C0F" w:rsidRDefault="00BB56CE" w:rsidP="006A7EA2">
      <w:pPr>
        <w:pStyle w:val="Listenabsatz"/>
        <w:spacing w:after="120"/>
        <w:ind w:left="1068"/>
        <w:contextualSpacing w:val="0"/>
        <w:rPr>
          <w:rFonts w:eastAsia="Arial" w:cs="Calibri"/>
          <w:kern w:val="0"/>
          <w:lang w:eastAsia="de-DE"/>
          <w14:ligatures w14:val="none"/>
        </w:rPr>
      </w:pPr>
    </w:p>
    <w:p w14:paraId="15A8E303" w14:textId="01E85D84" w:rsidR="00BB56CE" w:rsidRDefault="00BB56CE" w:rsidP="00BB56CE">
      <w:pPr>
        <w:pStyle w:val="Listenabsatz"/>
        <w:rPr>
          <w:rFonts w:eastAsia="Times New Roman" w:cs="Calibri"/>
          <w:lang w:eastAsia="de-DE"/>
        </w:rPr>
      </w:pPr>
      <w:bookmarkStart w:id="15" w:name="_Ref34382654"/>
      <w:r w:rsidRPr="00F61C0F">
        <w:rPr>
          <w:rFonts w:eastAsia="Times New Roman" w:cs="Calibri"/>
          <w:lang w:eastAsia="de-DE"/>
        </w:rPr>
        <w:t xml:space="preserve">In </w:t>
      </w:r>
      <w:r w:rsidRPr="008A644C">
        <w:rPr>
          <w:rFonts w:eastAsia="Times New Roman" w:cs="Calibri"/>
          <w:lang w:eastAsia="de-DE"/>
        </w:rPr>
        <w:t xml:space="preserve">den in § </w:t>
      </w:r>
      <w:r w:rsidR="008A644C" w:rsidRPr="008A644C">
        <w:rPr>
          <w:rFonts w:eastAsia="Times New Roman" w:cs="Calibri"/>
          <w:lang w:eastAsia="de-DE"/>
        </w:rPr>
        <w:t>4</w:t>
      </w:r>
      <w:r w:rsidRPr="008A644C">
        <w:rPr>
          <w:rFonts w:eastAsia="Times New Roman" w:cs="Calibri"/>
          <w:lang w:eastAsia="de-DE"/>
        </w:rPr>
        <w:t xml:space="preserve"> Abs. </w:t>
      </w:r>
      <w:r w:rsidR="008A644C" w:rsidRPr="008A644C">
        <w:rPr>
          <w:rFonts w:eastAsia="Times New Roman" w:cs="Calibri"/>
          <w:lang w:eastAsia="de-DE"/>
        </w:rPr>
        <w:t>4</w:t>
      </w:r>
      <w:r w:rsidRPr="008A644C">
        <w:rPr>
          <w:rFonts w:eastAsia="Times New Roman" w:cs="Calibri"/>
          <w:lang w:eastAsia="de-DE"/>
        </w:rPr>
        <w:t xml:space="preserve"> lit. a) und lit. c) genannten</w:t>
      </w:r>
      <w:r w:rsidRPr="00F61C0F">
        <w:rPr>
          <w:rFonts w:eastAsia="Times New Roman" w:cs="Calibri"/>
          <w:lang w:eastAsia="de-DE"/>
        </w:rPr>
        <w:t xml:space="preserve"> Fällen ist auch der Letztempfänger/Konzessionsnehmer zum Rücktritt vom Vertrag berechtigt. </w:t>
      </w:r>
      <w:bookmarkEnd w:id="15"/>
    </w:p>
    <w:p w14:paraId="0B19A882" w14:textId="77777777" w:rsidR="00BB56CE" w:rsidRPr="00F61C0F" w:rsidRDefault="00BB56CE" w:rsidP="00BB56CE">
      <w:pPr>
        <w:pStyle w:val="Listenabsatz"/>
        <w:rPr>
          <w:rFonts w:eastAsia="Times New Roman" w:cs="Calibri"/>
          <w:lang w:eastAsia="de-DE"/>
        </w:rPr>
      </w:pPr>
    </w:p>
    <w:p w14:paraId="72624277" w14:textId="77777777" w:rsidR="00BB56CE" w:rsidRDefault="00BB56CE" w:rsidP="003B1CCA">
      <w:pPr>
        <w:pStyle w:val="Listenabsatz"/>
        <w:numPr>
          <w:ilvl w:val="0"/>
          <w:numId w:val="8"/>
        </w:numPr>
        <w:rPr>
          <w:rFonts w:eastAsia="Times New Roman" w:cs="Arial"/>
          <w:color w:val="000000"/>
          <w:lang w:eastAsia="de-DE"/>
        </w:rPr>
      </w:pPr>
      <w:r w:rsidRPr="00EC7515">
        <w:rPr>
          <w:rFonts w:eastAsia="Times New Roman" w:cs="Arial"/>
          <w:color w:val="000000"/>
          <w:lang w:eastAsia="de-DE"/>
        </w:rPr>
        <w:t>Weitere gesetzliche Kündigungs- und Rücktritt</w:t>
      </w:r>
      <w:r w:rsidRPr="00F61C0F">
        <w:rPr>
          <w:rFonts w:eastAsia="Times New Roman" w:cs="Arial"/>
          <w:color w:val="000000"/>
          <w:lang w:eastAsia="de-DE"/>
        </w:rPr>
        <w:t>s</w:t>
      </w:r>
      <w:r w:rsidRPr="00EC7515">
        <w:rPr>
          <w:rFonts w:eastAsia="Times New Roman" w:cs="Arial"/>
          <w:color w:val="000000"/>
          <w:lang w:eastAsia="de-DE"/>
        </w:rPr>
        <w:t>rechte bleiben unberührt.</w:t>
      </w:r>
    </w:p>
    <w:p w14:paraId="3E9CB4C2" w14:textId="77777777" w:rsidR="00BB56CE" w:rsidRPr="00EC7515" w:rsidRDefault="00BB56CE" w:rsidP="00BB56CE">
      <w:pPr>
        <w:pStyle w:val="Listenabsatz"/>
        <w:rPr>
          <w:rFonts w:eastAsia="Times New Roman" w:cs="Arial"/>
          <w:color w:val="000000"/>
          <w:lang w:eastAsia="de-DE"/>
        </w:rPr>
      </w:pPr>
    </w:p>
    <w:p w14:paraId="1CCF551D" w14:textId="301D9C47" w:rsidR="00BB56CE" w:rsidRDefault="00BB56CE" w:rsidP="003B1CCA">
      <w:pPr>
        <w:pStyle w:val="Listenabsatz"/>
        <w:numPr>
          <w:ilvl w:val="0"/>
          <w:numId w:val="8"/>
        </w:numPr>
        <w:rPr>
          <w:rFonts w:eastAsia="Times New Roman" w:cs="Arial"/>
          <w:color w:val="000000"/>
          <w:lang w:eastAsia="de-DE"/>
        </w:rPr>
      </w:pPr>
      <w:r w:rsidRPr="00F44F29">
        <w:rPr>
          <w:rFonts w:eastAsia="Times New Roman" w:cs="Arial"/>
          <w:color w:val="000000"/>
          <w:lang w:eastAsia="de-DE"/>
        </w:rPr>
        <w:t xml:space="preserve">Im Falle des Rücktritts oder der außerordentlichen Kündigung sind </w:t>
      </w:r>
      <w:bookmarkStart w:id="16" w:name="_Hlk130382578"/>
      <w:r w:rsidRPr="00F44F29">
        <w:rPr>
          <w:rFonts w:eastAsia="Times New Roman" w:cs="Arial"/>
          <w:color w:val="000000"/>
          <w:lang w:eastAsia="de-DE"/>
        </w:rPr>
        <w:t>die empfangenen Leistungen zurückzugewähren, wenn und soweit die Bewilligungsbehörden des Bundes und des Landes die Zuwendung (teilweise) aufheben. Weitergehende gesetzliche Ansprüche – insbesondere hinsichtlich des Ersatzes von zum Zeitpunkt des Rücktritts bzw. der Kündigung des Konzessionsnehmers bereits gezogenen Nutzungen aus der geförderten Infrastruktur – bleiben unberührt.</w:t>
      </w:r>
      <w:bookmarkEnd w:id="16"/>
    </w:p>
    <w:p w14:paraId="5900FCD2" w14:textId="77777777" w:rsidR="00BB56CE" w:rsidRDefault="00BB56CE" w:rsidP="00BB56CE">
      <w:pPr>
        <w:pStyle w:val="Listenabsatz"/>
        <w:rPr>
          <w:rFonts w:eastAsia="Times New Roman" w:cs="Arial"/>
          <w:color w:val="000000"/>
          <w:lang w:eastAsia="de-DE"/>
        </w:rPr>
      </w:pPr>
    </w:p>
    <w:p w14:paraId="15EFE27A" w14:textId="7423361B" w:rsidR="00BB56CE" w:rsidRDefault="00BB56CE" w:rsidP="003B1CCA">
      <w:pPr>
        <w:pStyle w:val="Listenabsatz"/>
        <w:numPr>
          <w:ilvl w:val="0"/>
          <w:numId w:val="8"/>
        </w:numPr>
        <w:rPr>
          <w:rFonts w:eastAsia="Times New Roman" w:cs="Arial"/>
          <w:color w:val="000000"/>
          <w:lang w:eastAsia="de-DE"/>
        </w:rPr>
      </w:pPr>
      <w:r>
        <w:rPr>
          <w:rFonts w:eastAsia="Times New Roman" w:cs="Arial"/>
          <w:color w:val="000000"/>
          <w:lang w:eastAsia="de-DE"/>
        </w:rPr>
        <w:t>Rückzahlungsansprüche gegenüber dem Konzessionsgeber werden entsprechend der Regelungen aus Nr. 8 ANBest-P verzinst.</w:t>
      </w:r>
    </w:p>
    <w:p w14:paraId="2ED02229" w14:textId="77777777" w:rsidR="00BB56CE" w:rsidRPr="00F44F29" w:rsidRDefault="00BB56CE" w:rsidP="00BB56CE">
      <w:pPr>
        <w:pStyle w:val="Listenabsatz"/>
        <w:rPr>
          <w:rFonts w:eastAsia="Times New Roman" w:cs="Arial"/>
          <w:color w:val="000000"/>
          <w:lang w:eastAsia="de-DE"/>
        </w:rPr>
      </w:pPr>
    </w:p>
    <w:p w14:paraId="01BB4F72" w14:textId="77777777" w:rsidR="00BB56CE" w:rsidRDefault="00BB56CE" w:rsidP="003B1CCA">
      <w:pPr>
        <w:pStyle w:val="Listenabsatz"/>
        <w:numPr>
          <w:ilvl w:val="0"/>
          <w:numId w:val="8"/>
        </w:numPr>
        <w:rPr>
          <w:rFonts w:eastAsia="Times New Roman" w:cs="Arial"/>
          <w:color w:val="000000"/>
          <w:lang w:eastAsia="de-DE"/>
        </w:rPr>
      </w:pPr>
      <w:r w:rsidRPr="00F44F29">
        <w:rPr>
          <w:rFonts w:eastAsia="Times New Roman" w:cs="Arial"/>
          <w:color w:val="000000"/>
          <w:lang w:eastAsia="de-DE"/>
        </w:rPr>
        <w:lastRenderedPageBreak/>
        <w:t xml:space="preserve">Im Falle der außerordentlichen Kündigung vollzieht sich die Abwicklung des Vertrages derart, dass zum Kündigungszeitpunkt noch ausstehende Arbeiten des Konzessionsnehmers nicht mehr </w:t>
      </w:r>
      <w:r w:rsidRPr="00E91B57">
        <w:rPr>
          <w:rFonts w:eastAsia="Times New Roman" w:cs="Arial"/>
          <w:color w:val="000000"/>
          <w:lang w:eastAsia="de-DE"/>
        </w:rPr>
        <w:t>ausgeführt und hierfür durch die Gebietskörperschaft keine Mittel mehr zur Verfügung gestellt werden.</w:t>
      </w:r>
      <w:r w:rsidRPr="00F44F29">
        <w:rPr>
          <w:rFonts w:eastAsia="Times New Roman" w:cs="Arial"/>
          <w:color w:val="000000"/>
          <w:lang w:eastAsia="de-DE"/>
        </w:rPr>
        <w:t xml:space="preserve"> </w:t>
      </w:r>
    </w:p>
    <w:p w14:paraId="09E38602" w14:textId="77777777" w:rsidR="00BB56CE" w:rsidRPr="00F44F29" w:rsidRDefault="00BB56CE" w:rsidP="00BB56CE">
      <w:pPr>
        <w:pStyle w:val="Listenabsatz"/>
        <w:rPr>
          <w:rFonts w:eastAsia="Times New Roman" w:cs="Arial"/>
          <w:color w:val="000000"/>
          <w:lang w:eastAsia="de-DE"/>
        </w:rPr>
      </w:pPr>
    </w:p>
    <w:p w14:paraId="7898BA0A" w14:textId="159A4B26" w:rsidR="00BB56CE" w:rsidRDefault="00BB56CE" w:rsidP="003B1CCA">
      <w:pPr>
        <w:pStyle w:val="Listenabsatz"/>
        <w:numPr>
          <w:ilvl w:val="0"/>
          <w:numId w:val="8"/>
        </w:numPr>
        <w:rPr>
          <w:rFonts w:eastAsia="Times New Roman" w:cs="Arial"/>
          <w:color w:val="000000"/>
          <w:lang w:eastAsia="de-DE"/>
        </w:rPr>
      </w:pPr>
      <w:r w:rsidRPr="00F44F29">
        <w:rPr>
          <w:rFonts w:eastAsia="Times New Roman" w:cs="Arial"/>
          <w:color w:val="000000"/>
          <w:lang w:eastAsia="de-DE"/>
        </w:rPr>
        <w:t xml:space="preserve">Unabhängig von der vorzeitigen Beendigung des Vertrages und der Pflicht zur Rückzahlung von empfangenen Leistungen besteht die Pflicht zur Gewährung eines diskriminierungsfreien Zugangs gemäß </w:t>
      </w:r>
      <w:r w:rsidRPr="00E91B57">
        <w:rPr>
          <w:rFonts w:eastAsia="Times New Roman" w:cs="Arial"/>
          <w:color w:val="000000"/>
          <w:lang w:eastAsia="de-DE"/>
        </w:rPr>
        <w:fldChar w:fldCharType="begin"/>
      </w:r>
      <w:r w:rsidRPr="00E91B57">
        <w:rPr>
          <w:rFonts w:eastAsia="Times New Roman" w:cs="Arial"/>
          <w:color w:val="000000"/>
          <w:lang w:eastAsia="de-DE"/>
        </w:rPr>
        <w:instrText xml:space="preserve"> REF _Ref114242663 \r \h  \* MERGEFORMAT </w:instrText>
      </w:r>
      <w:r w:rsidRPr="00E91B57">
        <w:rPr>
          <w:rFonts w:eastAsia="Times New Roman" w:cs="Arial"/>
          <w:color w:val="000000"/>
          <w:lang w:eastAsia="de-DE"/>
        </w:rPr>
      </w:r>
      <w:r w:rsidRPr="00E91B57">
        <w:rPr>
          <w:rFonts w:eastAsia="Times New Roman" w:cs="Arial"/>
          <w:color w:val="000000"/>
          <w:lang w:eastAsia="de-DE"/>
        </w:rPr>
        <w:fldChar w:fldCharType="separate"/>
      </w:r>
      <w:r w:rsidRPr="00E91B57">
        <w:rPr>
          <w:rFonts w:eastAsia="Times New Roman" w:cs="Arial"/>
          <w:color w:val="000000"/>
          <w:lang w:eastAsia="de-DE"/>
        </w:rPr>
        <w:t>§ 2</w:t>
      </w:r>
      <w:r w:rsidR="008A644C" w:rsidRPr="00380B35">
        <w:rPr>
          <w:rFonts w:eastAsia="Times New Roman" w:cs="Arial"/>
          <w:color w:val="000000"/>
          <w:lang w:eastAsia="de-DE"/>
        </w:rPr>
        <w:t>2</w:t>
      </w:r>
      <w:r w:rsidRPr="00E91B57">
        <w:rPr>
          <w:rFonts w:eastAsia="Times New Roman" w:cs="Arial"/>
          <w:color w:val="000000"/>
          <w:lang w:eastAsia="de-DE"/>
        </w:rPr>
        <w:fldChar w:fldCharType="end"/>
      </w:r>
      <w:r w:rsidRPr="00E91B57">
        <w:rPr>
          <w:rFonts w:eastAsia="Times New Roman" w:cs="Arial"/>
          <w:color w:val="000000"/>
          <w:lang w:eastAsia="de-DE"/>
        </w:rPr>
        <w:t xml:space="preserve"> a</w:t>
      </w:r>
      <w:r w:rsidRPr="00F44F29">
        <w:rPr>
          <w:rFonts w:eastAsia="Times New Roman" w:cs="Arial"/>
          <w:color w:val="000000"/>
          <w:lang w:eastAsia="de-DE"/>
        </w:rPr>
        <w:t>n der mit den gewährten Fördermitteln errichteten Ladesäuleninfrastruktur fort, solange und soweit hierfür gewährte Mittel nicht vollständig vom Konzessionsnehmer (ggf. verzinslich) erstattet worden sind.</w:t>
      </w:r>
    </w:p>
    <w:p w14:paraId="16261520" w14:textId="77777777" w:rsidR="00BB56CE" w:rsidRPr="00F44F29" w:rsidRDefault="00BB56CE" w:rsidP="00BB56CE">
      <w:pPr>
        <w:pStyle w:val="Listenabsatz"/>
        <w:rPr>
          <w:rFonts w:eastAsia="Times New Roman" w:cs="Arial"/>
          <w:color w:val="000000"/>
          <w:lang w:eastAsia="de-DE"/>
        </w:rPr>
      </w:pPr>
    </w:p>
    <w:p w14:paraId="4E052EC9" w14:textId="77777777" w:rsidR="00BB56CE" w:rsidRPr="00F44F29" w:rsidRDefault="00BB56CE" w:rsidP="00D217FB">
      <w:pPr>
        <w:pStyle w:val="Listenabsatz"/>
        <w:numPr>
          <w:ilvl w:val="0"/>
          <w:numId w:val="8"/>
        </w:numPr>
        <w:ind w:hanging="436"/>
        <w:rPr>
          <w:rFonts w:eastAsia="Times New Roman" w:cs="Arial"/>
          <w:color w:val="000000"/>
          <w:lang w:eastAsia="de-DE"/>
        </w:rPr>
      </w:pPr>
      <w:r w:rsidRPr="00F44F29">
        <w:rPr>
          <w:rFonts w:eastAsia="Times New Roman" w:cs="Arial"/>
          <w:color w:val="000000"/>
          <w:lang w:eastAsia="de-DE"/>
        </w:rPr>
        <w:t xml:space="preserve">Soweit beihilfenrechtlich zulässig, gilt für den Fall der vorzeitigen Beendigung des Vertrages durch außerordentliche Kündigung oder Rücktritt die Endschaftsregelung des § 6 entsprechend. </w:t>
      </w:r>
    </w:p>
    <w:bookmarkEnd w:id="13"/>
    <w:p w14:paraId="7AE184EB" w14:textId="77777777" w:rsidR="00D13543" w:rsidRDefault="00D13543" w:rsidP="00D217FB">
      <w:pPr>
        <w:spacing w:after="0"/>
        <w:ind w:left="709" w:hanging="436"/>
        <w:rPr>
          <w:rFonts w:eastAsia="Times New Roman" w:cs="Times New Roman"/>
          <w:lang w:eastAsia="de-DE"/>
        </w:rPr>
      </w:pPr>
    </w:p>
    <w:p w14:paraId="47A05E30" w14:textId="2DBA704F" w:rsidR="00703810" w:rsidRPr="00154418" w:rsidRDefault="00703810" w:rsidP="00D217FB">
      <w:pPr>
        <w:pStyle w:val="Listenabsatz"/>
        <w:numPr>
          <w:ilvl w:val="0"/>
          <w:numId w:val="8"/>
        </w:numPr>
        <w:spacing w:after="0"/>
        <w:ind w:hanging="436"/>
        <w:rPr>
          <w:rFonts w:eastAsia="Times New Roman" w:cs="Times New Roman"/>
          <w:lang w:eastAsia="de-DE"/>
        </w:rPr>
      </w:pPr>
      <w:r w:rsidRPr="00154418">
        <w:rPr>
          <w:rFonts w:eastAsia="Times New Roman" w:cs="Times New Roman"/>
          <w:lang w:eastAsia="de-DE"/>
        </w:rPr>
        <w:t>Diejenige Partei, die eine außerordentliche Kündigung dieses Vertrages</w:t>
      </w:r>
      <w:r w:rsidR="00F44F29">
        <w:rPr>
          <w:rFonts w:eastAsia="Times New Roman" w:cs="Times New Roman"/>
          <w:lang w:eastAsia="de-DE"/>
        </w:rPr>
        <w:t xml:space="preserve"> oder einen Rücktritt</w:t>
      </w:r>
      <w:r w:rsidRPr="00154418">
        <w:rPr>
          <w:rFonts w:eastAsia="Times New Roman" w:cs="Times New Roman"/>
          <w:lang w:eastAsia="de-DE"/>
        </w:rPr>
        <w:t xml:space="preserve"> zu vertreten hat, ist der kündigenden</w:t>
      </w:r>
      <w:r w:rsidR="00F44F29">
        <w:rPr>
          <w:rFonts w:eastAsia="Times New Roman" w:cs="Times New Roman"/>
          <w:lang w:eastAsia="de-DE"/>
        </w:rPr>
        <w:t xml:space="preserve"> bzw. zurücktretenden</w:t>
      </w:r>
      <w:r w:rsidRPr="00154418">
        <w:rPr>
          <w:rFonts w:eastAsia="Times New Roman" w:cs="Times New Roman"/>
          <w:lang w:eastAsia="de-DE"/>
        </w:rPr>
        <w:t xml:space="preserve"> Partei zum Ersatz sämtlicher Schäden verpflichtet, die der kündigenden Partei infolge der Kündigung </w:t>
      </w:r>
      <w:r w:rsidR="00F44F29">
        <w:rPr>
          <w:rFonts w:eastAsia="Times New Roman" w:cs="Times New Roman"/>
          <w:lang w:eastAsia="de-DE"/>
        </w:rPr>
        <w:t xml:space="preserve">bzw. des Rücktritts </w:t>
      </w:r>
      <w:r w:rsidRPr="00154418">
        <w:rPr>
          <w:rFonts w:eastAsia="Times New Roman" w:cs="Times New Roman"/>
          <w:lang w:eastAsia="de-DE"/>
        </w:rPr>
        <w:t xml:space="preserve">und der damit verbundenen Nichterfüllung entstehen. </w:t>
      </w:r>
    </w:p>
    <w:p w14:paraId="6E4A2609" w14:textId="77777777" w:rsidR="00703810" w:rsidRPr="00EC0474" w:rsidRDefault="00703810" w:rsidP="00D217FB">
      <w:pPr>
        <w:spacing w:after="0"/>
        <w:ind w:left="709" w:hanging="436"/>
        <w:rPr>
          <w:rFonts w:eastAsia="Times New Roman" w:cs="Times New Roman"/>
          <w:lang w:eastAsia="de-DE"/>
        </w:rPr>
      </w:pPr>
    </w:p>
    <w:p w14:paraId="2DA215DD" w14:textId="616A4905" w:rsidR="00703810" w:rsidRPr="00EC0474" w:rsidRDefault="00703810" w:rsidP="00D217FB">
      <w:pPr>
        <w:numPr>
          <w:ilvl w:val="0"/>
          <w:numId w:val="8"/>
        </w:numPr>
        <w:spacing w:after="0"/>
        <w:ind w:hanging="436"/>
        <w:rPr>
          <w:rFonts w:eastAsia="Times New Roman" w:cs="Times New Roman"/>
          <w:lang w:eastAsia="de-DE"/>
        </w:rPr>
      </w:pPr>
      <w:r w:rsidRPr="00EC0474">
        <w:rPr>
          <w:rFonts w:eastAsia="Times New Roman" w:cs="Times New Roman"/>
          <w:lang w:eastAsia="de-DE"/>
        </w:rPr>
        <w:t>Jede Kündigung</w:t>
      </w:r>
      <w:r w:rsidR="00D13543">
        <w:rPr>
          <w:rFonts w:eastAsia="Times New Roman" w:cs="Times New Roman"/>
          <w:lang w:eastAsia="de-DE"/>
        </w:rPr>
        <w:t xml:space="preserve"> und jeder Rücktritt</w:t>
      </w:r>
      <w:r w:rsidRPr="00EC0474">
        <w:rPr>
          <w:rFonts w:eastAsia="Times New Roman" w:cs="Times New Roman"/>
          <w:lang w:eastAsia="de-DE"/>
        </w:rPr>
        <w:t xml:space="preserve">, bei der der wichtige Grund in einem Verhalten (Tun oder Unterlassen) der jeweils anderen Partei besteht, setzt voraus, dass die andere Partei zuvor mindestens einmal abgemahnt, ihr dabei zur Änderung ihres Verhaltens eine angemessene Nachfrist gesetzt worden und diese Nachfrist erfolglos abgelaufen ist. </w:t>
      </w:r>
    </w:p>
    <w:p w14:paraId="3E2D9D05" w14:textId="77777777" w:rsidR="00703810" w:rsidRPr="00EC0474" w:rsidRDefault="00703810" w:rsidP="00703810">
      <w:pPr>
        <w:spacing w:after="0"/>
        <w:rPr>
          <w:rFonts w:eastAsia="Times New Roman" w:cs="Times New Roman"/>
          <w:lang w:eastAsia="de-DE"/>
        </w:rPr>
      </w:pPr>
    </w:p>
    <w:p w14:paraId="76EDAB92" w14:textId="04213F42" w:rsidR="00703810" w:rsidRDefault="00703810" w:rsidP="00D217FB">
      <w:pPr>
        <w:numPr>
          <w:ilvl w:val="0"/>
          <w:numId w:val="8"/>
        </w:numPr>
        <w:spacing w:after="0"/>
        <w:ind w:hanging="578"/>
        <w:rPr>
          <w:rFonts w:eastAsia="Times New Roman" w:cs="Times New Roman"/>
          <w:lang w:eastAsia="de-DE"/>
        </w:rPr>
      </w:pPr>
      <w:r w:rsidRPr="00EC0474">
        <w:rPr>
          <w:rFonts w:eastAsia="Times New Roman" w:cs="Times New Roman"/>
          <w:lang w:eastAsia="de-DE"/>
        </w:rPr>
        <w:t xml:space="preserve">Jede Kündigung </w:t>
      </w:r>
      <w:r w:rsidR="00D13543">
        <w:rPr>
          <w:rFonts w:eastAsia="Times New Roman" w:cs="Times New Roman"/>
          <w:lang w:eastAsia="de-DE"/>
        </w:rPr>
        <w:t>und jeder Rücktritt</w:t>
      </w:r>
      <w:r w:rsidRPr="00EC0474">
        <w:rPr>
          <w:rFonts w:eastAsia="Times New Roman" w:cs="Times New Roman"/>
          <w:lang w:eastAsia="de-DE"/>
        </w:rPr>
        <w:t xml:space="preserve"> bedürfen zu ihrer Wirksamkeit der Schriftform </w:t>
      </w:r>
      <w:r w:rsidR="00AC60FA">
        <w:rPr>
          <w:rFonts w:eastAsia="Times New Roman" w:cs="Times New Roman"/>
          <w:lang w:eastAsia="de-DE"/>
        </w:rPr>
        <w:t>–</w:t>
      </w:r>
      <w:r w:rsidRPr="00EC0474">
        <w:rPr>
          <w:rFonts w:eastAsia="Times New Roman" w:cs="Times New Roman"/>
          <w:lang w:eastAsia="de-DE"/>
        </w:rPr>
        <w:t xml:space="preserve"> unter Ausschluss der elektronischen Form und der Textform </w:t>
      </w:r>
      <w:r w:rsidR="00AC60FA">
        <w:rPr>
          <w:rFonts w:eastAsia="Times New Roman" w:cs="Times New Roman"/>
          <w:lang w:eastAsia="de-DE"/>
        </w:rPr>
        <w:t>–</w:t>
      </w:r>
      <w:r w:rsidRPr="00EC0474">
        <w:rPr>
          <w:rFonts w:eastAsia="Times New Roman" w:cs="Times New Roman"/>
          <w:lang w:eastAsia="de-DE"/>
        </w:rPr>
        <w:t xml:space="preserve"> sowie der Zustellung der Kündigung per Einschreiben. </w:t>
      </w:r>
    </w:p>
    <w:p w14:paraId="6B1C2EA6" w14:textId="77777777" w:rsidR="00BA0AAC" w:rsidRDefault="00BA0AAC" w:rsidP="00BA0AAC">
      <w:pPr>
        <w:ind w:left="360"/>
        <w:rPr>
          <w:rFonts w:eastAsia="Times New Roman" w:cs="Times New Roman"/>
          <w:lang w:eastAsia="de-DE"/>
        </w:rPr>
      </w:pPr>
    </w:p>
    <w:p w14:paraId="041530E9" w14:textId="4519B401" w:rsidR="009109CD" w:rsidRPr="009109CD" w:rsidRDefault="00703810" w:rsidP="009109CD">
      <w:pPr>
        <w:pStyle w:val="berschrift2"/>
        <w:spacing w:after="200"/>
        <w:jc w:val="center"/>
        <w:rPr>
          <w:rFonts w:ascii="Calibri" w:hAnsi="Calibri" w:cs="Calibri"/>
          <w:b/>
          <w:bCs/>
          <w:color w:val="auto"/>
          <w:sz w:val="24"/>
          <w:szCs w:val="24"/>
        </w:rPr>
      </w:pPr>
      <w:bookmarkStart w:id="17" w:name="_Toc231977288"/>
      <w:r>
        <w:rPr>
          <w:rFonts w:ascii="Calibri" w:hAnsi="Calibri" w:cs="Calibri"/>
          <w:b/>
          <w:bCs/>
          <w:color w:val="auto"/>
          <w:sz w:val="24"/>
          <w:szCs w:val="24"/>
        </w:rPr>
        <w:t xml:space="preserve">§ </w:t>
      </w:r>
      <w:r w:rsidR="00D146ED">
        <w:rPr>
          <w:rFonts w:ascii="Calibri" w:hAnsi="Calibri" w:cs="Calibri"/>
          <w:b/>
          <w:bCs/>
          <w:color w:val="auto"/>
          <w:sz w:val="24"/>
          <w:szCs w:val="24"/>
        </w:rPr>
        <w:t>4</w:t>
      </w:r>
      <w:r>
        <w:rPr>
          <w:rFonts w:ascii="Calibri" w:hAnsi="Calibri" w:cs="Calibri"/>
          <w:b/>
          <w:bCs/>
          <w:color w:val="auto"/>
          <w:sz w:val="24"/>
          <w:szCs w:val="24"/>
        </w:rPr>
        <w:br/>
        <w:t xml:space="preserve">Zusammenarbeit zwischen </w:t>
      </w:r>
      <w:r w:rsidR="005A75D6">
        <w:rPr>
          <w:rFonts w:ascii="Calibri" w:hAnsi="Calibri" w:cs="Calibri"/>
          <w:b/>
          <w:bCs/>
          <w:color w:val="auto"/>
          <w:sz w:val="24"/>
          <w:szCs w:val="24"/>
        </w:rPr>
        <w:t>Landeshauptstadt</w:t>
      </w:r>
      <w:r>
        <w:rPr>
          <w:rFonts w:ascii="Calibri" w:hAnsi="Calibri" w:cs="Calibri"/>
          <w:b/>
          <w:bCs/>
          <w:color w:val="auto"/>
          <w:sz w:val="24"/>
          <w:szCs w:val="24"/>
        </w:rPr>
        <w:t xml:space="preserve"> und Konzessionsnehmer</w:t>
      </w:r>
      <w:bookmarkEnd w:id="17"/>
    </w:p>
    <w:p w14:paraId="5499BE35" w14:textId="77777777" w:rsidR="00A47990" w:rsidRPr="00A47990" w:rsidRDefault="00703810" w:rsidP="003B1CCA">
      <w:pPr>
        <w:pStyle w:val="Listenabsatz"/>
        <w:numPr>
          <w:ilvl w:val="0"/>
          <w:numId w:val="5"/>
        </w:numPr>
      </w:pPr>
      <w:r w:rsidRPr="00A47990">
        <w:t xml:space="preserve">Die </w:t>
      </w:r>
      <w:r w:rsidR="00A47990" w:rsidRPr="00A47990">
        <w:t>Landeshauptstadt</w:t>
      </w:r>
      <w:r w:rsidRPr="00A47990">
        <w:t xml:space="preserve"> und der Konzessionsnehmer werden bei der Erfüllung dieses Vertrags vertrauensvoll zusammenwirken, gegenseitig auf ihre Interessen Rücksicht nehmen und sich nach Kräften unterstützen.</w:t>
      </w:r>
    </w:p>
    <w:p w14:paraId="3A2C1B54" w14:textId="77777777" w:rsidR="00A47990" w:rsidRPr="00A47990" w:rsidRDefault="00A47990" w:rsidP="00A47990">
      <w:pPr>
        <w:pStyle w:val="Listenabsatz"/>
      </w:pPr>
    </w:p>
    <w:p w14:paraId="602AD49E" w14:textId="2922E15B" w:rsidR="00A47990" w:rsidRPr="00A47990" w:rsidRDefault="00A47990" w:rsidP="003B1CCA">
      <w:pPr>
        <w:pStyle w:val="Listenabsatz"/>
        <w:numPr>
          <w:ilvl w:val="0"/>
          <w:numId w:val="5"/>
        </w:numPr>
      </w:pPr>
      <w:r w:rsidRPr="00A47990">
        <w:rPr>
          <w:rFonts w:eastAsia="Times New Roman" w:cs="Arial"/>
          <w:color w:val="000000"/>
          <w:lang w:eastAsia="de-DE"/>
        </w:rPr>
        <w:t>Die Parteien verpflichten sich während der gesamten Laufzeit des Vertrages zu gegenseitigem Wohlverhalten, auch im Hinblick auf Reparatur- und Umbaumaßnahmen.</w:t>
      </w:r>
    </w:p>
    <w:p w14:paraId="011A6E5E" w14:textId="77777777" w:rsidR="00A47990" w:rsidRPr="00A47990" w:rsidRDefault="00A47990" w:rsidP="00A47990">
      <w:pPr>
        <w:pStyle w:val="Listenabsatz"/>
        <w:rPr>
          <w:highlight w:val="cyan"/>
        </w:rPr>
      </w:pPr>
    </w:p>
    <w:p w14:paraId="322E3A35" w14:textId="551FE6D4" w:rsidR="00703810" w:rsidRDefault="00A47990" w:rsidP="003B1CCA">
      <w:pPr>
        <w:pStyle w:val="Listenabsatz"/>
        <w:numPr>
          <w:ilvl w:val="0"/>
          <w:numId w:val="5"/>
        </w:numPr>
      </w:pPr>
      <w:r w:rsidRPr="00A47990">
        <w:t>Bei der Planung und Errichtung der Ladesäulen werden sich die Vertragsparteien zum Zwecke der Reduzierung der mit den Bauarbeiten einhergehenden Belastungen sowie zur Hebung von Synergien bei den geplanten Tiefbauarbeiten abstimmen und koordinieren.</w:t>
      </w:r>
      <w:r>
        <w:t xml:space="preserve"> </w:t>
      </w:r>
      <w:r w:rsidR="00703810">
        <w:t xml:space="preserve">Sofern bei Baumaßnahmen der </w:t>
      </w:r>
      <w:r w:rsidR="005A75D6">
        <w:t>Landeshauptstadt</w:t>
      </w:r>
      <w:r w:rsidR="00703810">
        <w:t xml:space="preserve"> oder des Konzessionsnehmers erforderliche Straßenaufbrüche gemeinsam genutzt werden können, werden die </w:t>
      </w:r>
      <w:r w:rsidR="00703810">
        <w:lastRenderedPageBreak/>
        <w:t xml:space="preserve">anfallenden Kosten von der </w:t>
      </w:r>
      <w:r w:rsidR="005A75D6">
        <w:t>Landeshauptstadt</w:t>
      </w:r>
      <w:r w:rsidR="00703810">
        <w:t xml:space="preserve"> und dem Konzessionsnehmer verursachungsgerecht getragen. Die Vertragsparteien werden sich gegenseitig rechtzeitig über geplante Baumaßnahmen unterrichten. </w:t>
      </w:r>
    </w:p>
    <w:p w14:paraId="434C1004" w14:textId="77777777" w:rsidR="00703810" w:rsidRDefault="00703810" w:rsidP="00703810">
      <w:pPr>
        <w:pStyle w:val="Listenabsatz"/>
      </w:pPr>
    </w:p>
    <w:p w14:paraId="3720BEB5" w14:textId="7E41062F" w:rsidR="009109CD" w:rsidRPr="009109CD" w:rsidRDefault="00703810" w:rsidP="009109CD">
      <w:pPr>
        <w:pStyle w:val="berschrift2"/>
        <w:spacing w:after="200"/>
        <w:jc w:val="center"/>
        <w:rPr>
          <w:rFonts w:ascii="Calibri" w:hAnsi="Calibri" w:cs="Calibri"/>
          <w:b/>
          <w:bCs/>
          <w:color w:val="auto"/>
          <w:sz w:val="24"/>
          <w:szCs w:val="24"/>
        </w:rPr>
      </w:pPr>
      <w:bookmarkStart w:id="18" w:name="_Toc2175331"/>
      <w:bookmarkStart w:id="19" w:name="_Toc2176429"/>
      <w:bookmarkStart w:id="20" w:name="_Toc2176715"/>
      <w:bookmarkStart w:id="21" w:name="_Toc75128045"/>
      <w:bookmarkStart w:id="22" w:name="_Toc231977289"/>
      <w:r w:rsidRPr="00643535">
        <w:rPr>
          <w:rFonts w:ascii="Calibri" w:hAnsi="Calibri" w:cs="Calibri"/>
          <w:b/>
          <w:bCs/>
          <w:color w:val="auto"/>
          <w:sz w:val="24"/>
          <w:szCs w:val="24"/>
        </w:rPr>
        <w:t xml:space="preserve">§ </w:t>
      </w:r>
      <w:bookmarkStart w:id="23" w:name="_Toc140213341"/>
      <w:bookmarkStart w:id="24" w:name="_Toc140214201"/>
      <w:bookmarkStart w:id="25" w:name="_Toc140214773"/>
      <w:bookmarkStart w:id="26" w:name="_Toc172448449"/>
      <w:r w:rsidR="00D146ED">
        <w:rPr>
          <w:rFonts w:ascii="Calibri" w:hAnsi="Calibri" w:cs="Calibri"/>
          <w:b/>
          <w:bCs/>
          <w:color w:val="auto"/>
          <w:sz w:val="24"/>
          <w:szCs w:val="24"/>
        </w:rPr>
        <w:t>5</w:t>
      </w:r>
      <w:r w:rsidRPr="00643535">
        <w:rPr>
          <w:rFonts w:ascii="Calibri" w:hAnsi="Calibri" w:cs="Calibri"/>
          <w:b/>
          <w:bCs/>
          <w:color w:val="auto"/>
          <w:sz w:val="24"/>
          <w:szCs w:val="24"/>
        </w:rPr>
        <w:t xml:space="preserve"> Freistellung</w:t>
      </w:r>
      <w:bookmarkEnd w:id="18"/>
      <w:bookmarkEnd w:id="19"/>
      <w:bookmarkEnd w:id="20"/>
      <w:bookmarkEnd w:id="21"/>
      <w:bookmarkEnd w:id="23"/>
      <w:bookmarkEnd w:id="24"/>
      <w:bookmarkEnd w:id="25"/>
      <w:bookmarkEnd w:id="26"/>
      <w:bookmarkEnd w:id="22"/>
    </w:p>
    <w:p w14:paraId="5B9B512B" w14:textId="429C1F9E" w:rsidR="00703810" w:rsidRDefault="00703810" w:rsidP="00703810">
      <w:pPr>
        <w:spacing w:after="0"/>
        <w:ind w:left="708"/>
        <w:rPr>
          <w:rFonts w:eastAsia="Times New Roman" w:cs="Arial"/>
          <w:color w:val="000000"/>
          <w:lang w:eastAsia="de-DE"/>
        </w:rPr>
      </w:pPr>
      <w:r w:rsidRPr="00EC0474">
        <w:rPr>
          <w:rFonts w:eastAsia="Times New Roman" w:cs="Arial"/>
          <w:color w:val="000000"/>
          <w:lang w:eastAsia="de-DE"/>
        </w:rPr>
        <w:t xml:space="preserve">Der </w:t>
      </w:r>
      <w:r w:rsidR="005A75D6">
        <w:rPr>
          <w:rFonts w:eastAsia="Times New Roman" w:cs="Arial"/>
          <w:color w:val="000000"/>
          <w:lang w:eastAsia="de-DE"/>
        </w:rPr>
        <w:t>Konzessionsnehmer</w:t>
      </w:r>
      <w:r w:rsidRPr="00EC0474">
        <w:rPr>
          <w:rFonts w:eastAsia="Times New Roman" w:cs="Arial"/>
          <w:color w:val="000000"/>
          <w:lang w:eastAsia="de-DE"/>
        </w:rPr>
        <w:t xml:space="preserve"> stellt </w:t>
      </w:r>
      <w:r>
        <w:rPr>
          <w:rFonts w:eastAsia="Times New Roman" w:cs="Arial"/>
          <w:color w:val="000000"/>
          <w:lang w:eastAsia="de-DE"/>
        </w:rPr>
        <w:t>den Konzessionsgeber</w:t>
      </w:r>
      <w:r w:rsidRPr="00EC0474">
        <w:rPr>
          <w:rFonts w:eastAsia="Times New Roman" w:cs="Arial"/>
          <w:color w:val="000000"/>
          <w:lang w:eastAsia="de-DE"/>
        </w:rPr>
        <w:t xml:space="preserve"> von sämtlichen </w:t>
      </w:r>
      <w:r>
        <w:rPr>
          <w:rFonts w:eastAsia="Times New Roman" w:cs="Arial"/>
          <w:color w:val="000000"/>
          <w:lang w:eastAsia="de-DE"/>
        </w:rPr>
        <w:t xml:space="preserve">gesetzlichen und behördlichen (insbesondere beihilfe- und förderrechtlichen) </w:t>
      </w:r>
      <w:r w:rsidRPr="00EC0474">
        <w:rPr>
          <w:rFonts w:eastAsia="Times New Roman" w:cs="Arial"/>
          <w:color w:val="000000"/>
          <w:lang w:eastAsia="de-DE"/>
        </w:rPr>
        <w:t>Ansprüchen Dritter</w:t>
      </w:r>
      <w:r>
        <w:rPr>
          <w:rFonts w:eastAsia="Times New Roman" w:cs="Arial"/>
          <w:color w:val="000000"/>
          <w:lang w:eastAsia="de-DE"/>
        </w:rPr>
        <w:t xml:space="preserve"> </w:t>
      </w:r>
      <w:r w:rsidRPr="00EC0474">
        <w:rPr>
          <w:rFonts w:eastAsia="Times New Roman" w:cs="Arial"/>
          <w:color w:val="000000"/>
          <w:lang w:eastAsia="de-DE"/>
        </w:rPr>
        <w:t xml:space="preserve">frei, die aus einer Verletzung der mit diesem Vertrag auf den </w:t>
      </w:r>
      <w:r w:rsidR="005A75D6">
        <w:rPr>
          <w:rFonts w:eastAsia="Times New Roman" w:cs="Arial"/>
          <w:color w:val="000000"/>
          <w:lang w:eastAsia="de-DE"/>
        </w:rPr>
        <w:t>Konzessionsnehmer</w:t>
      </w:r>
      <w:r w:rsidRPr="00EC0474">
        <w:rPr>
          <w:rFonts w:eastAsia="Times New Roman" w:cs="Arial"/>
          <w:color w:val="000000"/>
          <w:lang w:eastAsia="de-DE"/>
        </w:rPr>
        <w:t xml:space="preserve"> übertragenen Verpflichtungen</w:t>
      </w:r>
      <w:r w:rsidR="00A04DBD">
        <w:rPr>
          <w:rFonts w:eastAsia="Times New Roman" w:cs="Arial"/>
          <w:color w:val="000000"/>
          <w:lang w:eastAsia="de-DE"/>
        </w:rPr>
        <w:t xml:space="preserve"> und Erlaubnisse</w:t>
      </w:r>
      <w:r w:rsidRPr="00EC0474">
        <w:rPr>
          <w:rFonts w:eastAsia="Times New Roman" w:cs="Arial"/>
          <w:color w:val="000000"/>
          <w:lang w:eastAsia="de-DE"/>
        </w:rPr>
        <w:t xml:space="preserve"> folgen.</w:t>
      </w:r>
      <w:r>
        <w:rPr>
          <w:rFonts w:eastAsia="Times New Roman" w:cs="Arial"/>
          <w:color w:val="000000"/>
          <w:lang w:eastAsia="de-DE"/>
        </w:rPr>
        <w:t xml:space="preserve"> Die Freistellungsverpflichtung des </w:t>
      </w:r>
      <w:r w:rsidR="00D91925">
        <w:rPr>
          <w:rFonts w:eastAsia="Times New Roman" w:cs="Arial"/>
          <w:color w:val="000000"/>
          <w:lang w:eastAsia="de-DE"/>
        </w:rPr>
        <w:t>Konzessionsnehmers</w:t>
      </w:r>
      <w:r w:rsidR="00F23270">
        <w:rPr>
          <w:rFonts w:eastAsia="Times New Roman" w:cs="Arial"/>
          <w:color w:val="000000"/>
          <w:lang w:eastAsia="de-DE"/>
        </w:rPr>
        <w:t xml:space="preserve"> </w:t>
      </w:r>
      <w:r>
        <w:rPr>
          <w:rFonts w:eastAsia="Times New Roman" w:cs="Arial"/>
          <w:color w:val="000000"/>
          <w:lang w:eastAsia="de-DE"/>
        </w:rPr>
        <w:t>umfasst auch etwaige Rückforderungsansprüche der Zuwendungsgeber gegen den Konzessionsgeber</w:t>
      </w:r>
      <w:r w:rsidRPr="00EC0474">
        <w:rPr>
          <w:rFonts w:eastAsia="Times New Roman" w:cs="Arial"/>
          <w:color w:val="000000"/>
          <w:lang w:eastAsia="de-DE"/>
        </w:rPr>
        <w:t xml:space="preserve"> </w:t>
      </w:r>
      <w:r>
        <w:rPr>
          <w:rFonts w:eastAsia="Times New Roman" w:cs="Arial"/>
          <w:color w:val="000000"/>
          <w:lang w:eastAsia="de-DE"/>
        </w:rPr>
        <w:t xml:space="preserve">wegen Verletzung förderrechtliche Bestimmungen, die aus Betrieb und Nutzung des Standorts resultieren und die der </w:t>
      </w:r>
      <w:r w:rsidR="005A75D6">
        <w:rPr>
          <w:rFonts w:eastAsia="Times New Roman" w:cs="Arial"/>
          <w:color w:val="000000"/>
          <w:lang w:eastAsia="de-DE"/>
        </w:rPr>
        <w:t>Konzessionsgeber</w:t>
      </w:r>
      <w:r>
        <w:rPr>
          <w:rFonts w:eastAsia="Times New Roman" w:cs="Arial"/>
          <w:color w:val="000000"/>
          <w:lang w:eastAsia="de-DE"/>
        </w:rPr>
        <w:t xml:space="preserve"> nicht zu vertreten hat. </w:t>
      </w:r>
    </w:p>
    <w:p w14:paraId="7085C545" w14:textId="77777777" w:rsidR="00703810" w:rsidRPr="00EC0474" w:rsidRDefault="00703810" w:rsidP="00703810">
      <w:pPr>
        <w:spacing w:after="0"/>
        <w:rPr>
          <w:rFonts w:eastAsia="Times New Roman" w:cs="Arial"/>
          <w:color w:val="000000"/>
          <w:lang w:eastAsia="de-DE"/>
        </w:rPr>
      </w:pPr>
    </w:p>
    <w:p w14:paraId="56EDE26C" w14:textId="2852950F" w:rsidR="00703810" w:rsidRPr="00643535" w:rsidRDefault="00703810" w:rsidP="009109CD">
      <w:pPr>
        <w:pStyle w:val="berschrift2"/>
        <w:spacing w:after="200"/>
        <w:jc w:val="center"/>
        <w:rPr>
          <w:rFonts w:ascii="Calibri" w:hAnsi="Calibri" w:cs="Calibri"/>
          <w:b/>
          <w:bCs/>
          <w:color w:val="auto"/>
          <w:sz w:val="24"/>
          <w:szCs w:val="24"/>
        </w:rPr>
      </w:pPr>
      <w:bookmarkStart w:id="27" w:name="_Toc2175332"/>
      <w:bookmarkStart w:id="28" w:name="_Toc2176430"/>
      <w:bookmarkStart w:id="29" w:name="_Toc2176716"/>
      <w:bookmarkStart w:id="30" w:name="_Toc75128046"/>
      <w:bookmarkStart w:id="31" w:name="_Toc231977290"/>
      <w:r w:rsidRPr="00643535">
        <w:rPr>
          <w:rFonts w:ascii="Calibri" w:hAnsi="Calibri" w:cs="Calibri"/>
          <w:b/>
          <w:bCs/>
          <w:color w:val="auto"/>
          <w:sz w:val="24"/>
          <w:szCs w:val="24"/>
        </w:rPr>
        <w:t xml:space="preserve">§ </w:t>
      </w:r>
      <w:r w:rsidR="00D146ED">
        <w:rPr>
          <w:rFonts w:ascii="Calibri" w:hAnsi="Calibri" w:cs="Calibri"/>
          <w:b/>
          <w:bCs/>
          <w:color w:val="auto"/>
          <w:sz w:val="24"/>
          <w:szCs w:val="24"/>
        </w:rPr>
        <w:t>6</w:t>
      </w:r>
      <w:r w:rsidRPr="00643535">
        <w:rPr>
          <w:rFonts w:ascii="Calibri" w:hAnsi="Calibri" w:cs="Calibri"/>
          <w:b/>
          <w:bCs/>
          <w:color w:val="auto"/>
          <w:sz w:val="24"/>
          <w:szCs w:val="24"/>
        </w:rPr>
        <w:t xml:space="preserve"> Endschaftsregelung</w:t>
      </w:r>
      <w:bookmarkEnd w:id="27"/>
      <w:bookmarkEnd w:id="28"/>
      <w:bookmarkEnd w:id="29"/>
      <w:bookmarkEnd w:id="30"/>
      <w:bookmarkEnd w:id="31"/>
    </w:p>
    <w:p w14:paraId="7F143AE6" w14:textId="77777777" w:rsidR="00703810" w:rsidRDefault="00703810" w:rsidP="003B1CCA">
      <w:pPr>
        <w:pStyle w:val="Listenabsatz"/>
        <w:numPr>
          <w:ilvl w:val="0"/>
          <w:numId w:val="14"/>
        </w:numPr>
        <w:rPr>
          <w:rFonts w:eastAsia="Times New Roman" w:cs="Arial"/>
          <w:color w:val="000000"/>
          <w:lang w:eastAsia="de-DE"/>
        </w:rPr>
      </w:pPr>
      <w:r w:rsidRPr="00C37927">
        <w:rPr>
          <w:rFonts w:eastAsia="Times New Roman" w:cs="Arial"/>
          <w:color w:val="000000"/>
          <w:lang w:eastAsia="de-DE"/>
        </w:rPr>
        <w:t xml:space="preserve">Nach Ablauf der Laufzeit dieser Konzession </w:t>
      </w:r>
      <w:r>
        <w:rPr>
          <w:rFonts w:eastAsia="Times New Roman" w:cs="Arial"/>
          <w:color w:val="000000"/>
          <w:lang w:eastAsia="de-DE"/>
        </w:rPr>
        <w:t xml:space="preserve">endet auch die entsprechende </w:t>
      </w:r>
      <w:r w:rsidRPr="00D146ED">
        <w:t>Sondernutzungserlaubnis</w:t>
      </w:r>
      <w:r>
        <w:rPr>
          <w:rFonts w:eastAsia="Times New Roman" w:cs="Arial"/>
          <w:color w:val="000000"/>
          <w:lang w:eastAsia="de-DE"/>
        </w:rPr>
        <w:t xml:space="preserve"> für das Vertragsobjekt</w:t>
      </w:r>
      <w:r w:rsidRPr="00C37927">
        <w:rPr>
          <w:rFonts w:eastAsia="Times New Roman" w:cs="Arial"/>
          <w:color w:val="000000"/>
          <w:lang w:eastAsia="de-DE"/>
        </w:rPr>
        <w:t>.</w:t>
      </w:r>
    </w:p>
    <w:p w14:paraId="46247873" w14:textId="77777777" w:rsidR="00703810" w:rsidRPr="00C37927" w:rsidRDefault="00703810" w:rsidP="00703810">
      <w:pPr>
        <w:pStyle w:val="Listenabsatz"/>
        <w:spacing w:after="0"/>
        <w:ind w:left="1065"/>
        <w:rPr>
          <w:rFonts w:eastAsia="Times New Roman" w:cs="Arial"/>
          <w:color w:val="000000"/>
          <w:lang w:eastAsia="de-DE"/>
        </w:rPr>
      </w:pPr>
    </w:p>
    <w:p w14:paraId="002DA707" w14:textId="0B1C8298" w:rsidR="00703810" w:rsidRPr="003D4882" w:rsidRDefault="00703810" w:rsidP="003B1CCA">
      <w:pPr>
        <w:pStyle w:val="Listenabsatz"/>
        <w:numPr>
          <w:ilvl w:val="0"/>
          <w:numId w:val="14"/>
        </w:numPr>
        <w:rPr>
          <w:rFonts w:eastAsia="Times New Roman" w:cs="Arial"/>
          <w:color w:val="000000"/>
          <w:lang w:eastAsia="de-DE"/>
        </w:rPr>
      </w:pPr>
      <w:r w:rsidRPr="00C37927">
        <w:rPr>
          <w:rFonts w:cs="Arial"/>
          <w:color w:val="000000"/>
        </w:rPr>
        <w:t xml:space="preserve">Die Parteien sind sich einig, dass die vom </w:t>
      </w:r>
      <w:r w:rsidR="005A75D6">
        <w:rPr>
          <w:rFonts w:cs="Arial"/>
          <w:color w:val="000000"/>
        </w:rPr>
        <w:t>Konzessionsnehmer</w:t>
      </w:r>
      <w:r w:rsidRPr="00C37927">
        <w:rPr>
          <w:rFonts w:cs="Arial"/>
          <w:color w:val="000000"/>
        </w:rPr>
        <w:t xml:space="preserve"> errichtete passive Infrastruktur nur einem vorübergehenden Zweck dient und daher nicht Bestandteil des Grundstücks </w:t>
      </w:r>
      <w:r>
        <w:rPr>
          <w:rFonts w:cs="Arial"/>
          <w:color w:val="000000"/>
        </w:rPr>
        <w:t xml:space="preserve">oder des Verkehrswegs </w:t>
      </w:r>
      <w:r w:rsidRPr="00C37927">
        <w:rPr>
          <w:rFonts w:cs="Arial"/>
          <w:color w:val="000000"/>
        </w:rPr>
        <w:t>wird (§ 95 BGB).</w:t>
      </w:r>
    </w:p>
    <w:p w14:paraId="726D6373" w14:textId="77777777" w:rsidR="00703810" w:rsidRPr="003D4882" w:rsidRDefault="00703810" w:rsidP="00703810">
      <w:pPr>
        <w:pStyle w:val="Listenabsatz"/>
        <w:rPr>
          <w:rFonts w:eastAsia="Times New Roman" w:cs="Arial"/>
          <w:color w:val="000000"/>
          <w:lang w:eastAsia="de-DE"/>
        </w:rPr>
      </w:pPr>
    </w:p>
    <w:p w14:paraId="3F52DB34" w14:textId="2C5A15F2" w:rsidR="000F3EF9" w:rsidRPr="000F3EF9" w:rsidRDefault="00703810" w:rsidP="003B1CCA">
      <w:pPr>
        <w:pStyle w:val="Listenabsatz"/>
        <w:numPr>
          <w:ilvl w:val="0"/>
          <w:numId w:val="14"/>
        </w:numPr>
        <w:rPr>
          <w:rFonts w:eastAsia="Times New Roman" w:cs="Arial"/>
          <w:color w:val="000000"/>
          <w:lang w:eastAsia="de-DE"/>
        </w:rPr>
      </w:pPr>
      <w:r>
        <w:rPr>
          <w:rFonts w:cs="Arial"/>
          <w:color w:val="000000"/>
        </w:rPr>
        <w:t xml:space="preserve">Der </w:t>
      </w:r>
      <w:r w:rsidR="005A75D6">
        <w:rPr>
          <w:rFonts w:cs="Arial"/>
          <w:color w:val="000000"/>
        </w:rPr>
        <w:t>Konzessionsnehmer</w:t>
      </w:r>
      <w:r>
        <w:rPr>
          <w:rFonts w:cs="Arial"/>
          <w:color w:val="000000"/>
        </w:rPr>
        <w:t xml:space="preserve"> hat die Ladesäuleninfrastruktur vollständig zurückzubauen und den ursprünglich</w:t>
      </w:r>
      <w:r w:rsidR="001B7C94">
        <w:rPr>
          <w:rFonts w:cs="Arial"/>
          <w:color w:val="000000"/>
        </w:rPr>
        <w:t xml:space="preserve"> baulichen, als auch verkehrsorganisatorischen</w:t>
      </w:r>
      <w:r>
        <w:rPr>
          <w:rFonts w:cs="Arial"/>
          <w:color w:val="000000"/>
        </w:rPr>
        <w:t xml:space="preserve"> Zustand des Verkehrswegs wiederherzustellen</w:t>
      </w:r>
      <w:r w:rsidR="000F3EF9">
        <w:rPr>
          <w:rFonts w:cs="Arial"/>
          <w:color w:val="000000"/>
        </w:rPr>
        <w:t>, wenn er die Ladesäuleninfrastruktur nicht aufgrund einer neuen Sondernutzungserlaubnis weiterbetreibt</w:t>
      </w:r>
      <w:r>
        <w:rPr>
          <w:rFonts w:cs="Arial"/>
          <w:color w:val="000000"/>
        </w:rPr>
        <w:t>.</w:t>
      </w:r>
      <w:r w:rsidR="001616B5">
        <w:rPr>
          <w:rFonts w:cs="Arial"/>
          <w:color w:val="000000"/>
        </w:rPr>
        <w:t xml:space="preserve"> </w:t>
      </w:r>
      <w:r w:rsidR="00D57F87">
        <w:rPr>
          <w:rFonts w:eastAsia="Times New Roman" w:cs="Times New Roman"/>
          <w:lang w:eastAsia="de-DE"/>
        </w:rPr>
        <w:t>Auf Ziffer 13 der n</w:t>
      </w:r>
      <w:r w:rsidR="00D57F87" w:rsidRPr="00A04DBD">
        <w:rPr>
          <w:rFonts w:eastAsia="Times New Roman" w:cs="Times New Roman"/>
          <w:lang w:eastAsia="de-DE"/>
        </w:rPr>
        <w:t>ähere</w:t>
      </w:r>
      <w:r w:rsidR="00D57F87">
        <w:rPr>
          <w:rFonts w:eastAsia="Times New Roman" w:cs="Times New Roman"/>
          <w:lang w:eastAsia="de-DE"/>
        </w:rPr>
        <w:t>n</w:t>
      </w:r>
      <w:r w:rsidR="00D57F87" w:rsidRPr="00A04DBD">
        <w:rPr>
          <w:rFonts w:eastAsia="Times New Roman" w:cs="Times New Roman"/>
          <w:lang w:eastAsia="de-DE"/>
        </w:rPr>
        <w:t xml:space="preserve"> Bestimmungen zur Sondernutzungserlaubnis</w:t>
      </w:r>
      <w:r w:rsidR="00D57F87">
        <w:rPr>
          <w:rFonts w:eastAsia="Times New Roman" w:cs="Times New Roman"/>
          <w:lang w:eastAsia="de-DE"/>
        </w:rPr>
        <w:t xml:space="preserve"> (</w:t>
      </w:r>
      <w:r w:rsidR="00D57F87" w:rsidRPr="00D57F87">
        <w:rPr>
          <w:rFonts w:eastAsia="Times New Roman" w:cs="Times New Roman"/>
          <w:b/>
          <w:bCs/>
          <w:lang w:eastAsia="de-DE"/>
        </w:rPr>
        <w:t>Anlage 6</w:t>
      </w:r>
      <w:r w:rsidR="00D57F87">
        <w:rPr>
          <w:rFonts w:eastAsia="Times New Roman" w:cs="Times New Roman"/>
          <w:lang w:eastAsia="de-DE"/>
        </w:rPr>
        <w:t>) wird verwiesen.</w:t>
      </w:r>
    </w:p>
    <w:p w14:paraId="68B04257" w14:textId="77777777" w:rsidR="000F3EF9" w:rsidRPr="000F3EF9" w:rsidRDefault="000F3EF9" w:rsidP="000F3EF9">
      <w:pPr>
        <w:pStyle w:val="Listenabsatz"/>
        <w:rPr>
          <w:rFonts w:cs="Arial"/>
          <w:color w:val="000000"/>
        </w:rPr>
      </w:pPr>
    </w:p>
    <w:p w14:paraId="698D1D8D" w14:textId="331EE45B" w:rsidR="00703810" w:rsidRPr="00171920" w:rsidRDefault="00B84F8E" w:rsidP="003B1CCA">
      <w:pPr>
        <w:pStyle w:val="Listenabsatz"/>
        <w:numPr>
          <w:ilvl w:val="0"/>
          <w:numId w:val="14"/>
        </w:numPr>
        <w:rPr>
          <w:rFonts w:eastAsia="Times New Roman" w:cs="Arial"/>
          <w:color w:val="000000"/>
          <w:lang w:eastAsia="de-DE"/>
        </w:rPr>
      </w:pPr>
      <w:r>
        <w:rPr>
          <w:rFonts w:cs="Arial"/>
          <w:color w:val="000000"/>
        </w:rPr>
        <w:t>Rechtzeitig v</w:t>
      </w:r>
      <w:r w:rsidR="001616B5">
        <w:rPr>
          <w:rFonts w:cs="Arial"/>
          <w:color w:val="000000"/>
        </w:rPr>
        <w:t xml:space="preserve">or Ablauf der Laufzeit </w:t>
      </w:r>
      <w:r>
        <w:rPr>
          <w:rFonts w:cs="Arial"/>
          <w:color w:val="000000"/>
        </w:rPr>
        <w:t xml:space="preserve">wird die Konzessionsgeberin der Konzessionsnehmerin mitteilen, ob eine neue Konzession ausgeschrieben wird. </w:t>
      </w:r>
    </w:p>
    <w:p w14:paraId="65B38C4D" w14:textId="77777777" w:rsidR="00703810" w:rsidRPr="00171920" w:rsidRDefault="00703810" w:rsidP="00703810">
      <w:pPr>
        <w:pStyle w:val="Listenabsatz"/>
        <w:rPr>
          <w:rFonts w:eastAsia="Times New Roman" w:cs="Arial"/>
          <w:color w:val="000000"/>
          <w:lang w:eastAsia="de-DE"/>
        </w:rPr>
      </w:pPr>
    </w:p>
    <w:p w14:paraId="341A5D42" w14:textId="76E3146B" w:rsidR="00703810" w:rsidRPr="00A0226C" w:rsidRDefault="00703810" w:rsidP="009109CD">
      <w:pPr>
        <w:pStyle w:val="berschrift2"/>
        <w:spacing w:after="200"/>
        <w:jc w:val="center"/>
        <w:rPr>
          <w:rFonts w:ascii="Calibri" w:hAnsi="Calibri" w:cs="Calibri"/>
          <w:b/>
          <w:bCs/>
          <w:color w:val="auto"/>
          <w:sz w:val="24"/>
          <w:szCs w:val="24"/>
        </w:rPr>
      </w:pPr>
      <w:bookmarkStart w:id="32" w:name="_Toc75128048"/>
      <w:bookmarkStart w:id="33" w:name="_Toc231977291"/>
      <w:r w:rsidRPr="00A0226C">
        <w:rPr>
          <w:rFonts w:ascii="Calibri" w:hAnsi="Calibri" w:cs="Calibri"/>
          <w:b/>
          <w:bCs/>
          <w:color w:val="auto"/>
          <w:sz w:val="24"/>
          <w:szCs w:val="24"/>
        </w:rPr>
        <w:t xml:space="preserve">§ </w:t>
      </w:r>
      <w:r w:rsidR="00D146ED">
        <w:rPr>
          <w:rFonts w:ascii="Calibri" w:hAnsi="Calibri" w:cs="Calibri"/>
          <w:b/>
          <w:bCs/>
          <w:color w:val="auto"/>
          <w:sz w:val="24"/>
          <w:szCs w:val="24"/>
        </w:rPr>
        <w:t>7</w:t>
      </w:r>
      <w:r w:rsidRPr="00A0226C">
        <w:rPr>
          <w:rFonts w:ascii="Calibri" w:hAnsi="Calibri" w:cs="Calibri"/>
          <w:b/>
          <w:bCs/>
          <w:color w:val="auto"/>
          <w:sz w:val="24"/>
          <w:szCs w:val="24"/>
        </w:rPr>
        <w:t xml:space="preserve"> V</w:t>
      </w:r>
      <w:r>
        <w:rPr>
          <w:rFonts w:ascii="Calibri" w:hAnsi="Calibri" w:cs="Calibri"/>
          <w:b/>
          <w:bCs/>
          <w:color w:val="auto"/>
          <w:sz w:val="24"/>
          <w:szCs w:val="24"/>
        </w:rPr>
        <w:t>ertragsübernahme und Rechtsnachfolge</w:t>
      </w:r>
      <w:bookmarkEnd w:id="33"/>
      <w:r w:rsidRPr="00A0226C">
        <w:rPr>
          <w:rFonts w:ascii="Calibri" w:hAnsi="Calibri" w:cs="Calibri"/>
          <w:b/>
          <w:bCs/>
          <w:color w:val="auto"/>
          <w:sz w:val="24"/>
          <w:szCs w:val="24"/>
        </w:rPr>
        <w:t xml:space="preserve"> </w:t>
      </w:r>
      <w:bookmarkEnd w:id="32"/>
    </w:p>
    <w:p w14:paraId="15D5C638" w14:textId="518CFF9A" w:rsidR="00703810" w:rsidRDefault="00703810" w:rsidP="003B1CCA">
      <w:pPr>
        <w:pStyle w:val="Listenabsatz"/>
        <w:numPr>
          <w:ilvl w:val="0"/>
          <w:numId w:val="15"/>
        </w:numPr>
        <w:rPr>
          <w:rFonts w:eastAsia="Times New Roman" w:cs="Arial"/>
          <w:color w:val="000000"/>
          <w:lang w:eastAsia="de-DE"/>
        </w:rPr>
      </w:pPr>
      <w:r w:rsidRPr="00D146ED">
        <w:rPr>
          <w:rFonts w:eastAsia="Times New Roman" w:cs="Arial"/>
          <w:color w:val="000000"/>
          <w:lang w:eastAsia="de-DE"/>
        </w:rPr>
        <w:t xml:space="preserve">Alle Rechte und Pflichten der Vertragsparteien dieses Vertrages gehen auf deren etwaige Rechtsnachfolger über; geschieht dies nicht bereits kraft zwingenden Gesetzes, haben die Parteien mit dem Rechtsnachfolger entsprechende Vereinbarungen zu treffen, die den unveränderten Übergang der Rechte und Pflichten garantieren. Der </w:t>
      </w:r>
      <w:r w:rsidR="005A75D6">
        <w:rPr>
          <w:rFonts w:eastAsia="Times New Roman" w:cs="Arial"/>
          <w:color w:val="000000"/>
          <w:lang w:eastAsia="de-DE"/>
        </w:rPr>
        <w:t>Konzessionsnehmer</w:t>
      </w:r>
      <w:r w:rsidRPr="00D146ED">
        <w:rPr>
          <w:rFonts w:eastAsia="Times New Roman" w:cs="Arial"/>
          <w:color w:val="000000"/>
          <w:lang w:eastAsia="de-DE"/>
        </w:rPr>
        <w:t xml:space="preserve"> muss gewährleisten, dass der </w:t>
      </w:r>
      <w:r w:rsidR="005A75D6">
        <w:rPr>
          <w:rFonts w:eastAsia="Times New Roman" w:cs="Arial"/>
          <w:color w:val="000000"/>
          <w:lang w:eastAsia="de-DE"/>
        </w:rPr>
        <w:t>Konzessionsgeber</w:t>
      </w:r>
      <w:r w:rsidRPr="00D146ED">
        <w:rPr>
          <w:rFonts w:eastAsia="Times New Roman" w:cs="Arial"/>
          <w:color w:val="000000"/>
          <w:lang w:eastAsia="de-DE"/>
        </w:rPr>
        <w:t xml:space="preserve"> einen direkten Anspruch gegen den Rechtsnachfolger aus diesem Vertrag gegen den Rechtsnachfolger hat. Im Falle der Veräußerung der Flächen des Vertragsobjekts ist der Konzessionsgeber von der Haftung befreit, wenn der Konzessionsgeber dem </w:t>
      </w:r>
      <w:r w:rsidR="005A75D6">
        <w:rPr>
          <w:rFonts w:eastAsia="Times New Roman" w:cs="Arial"/>
          <w:color w:val="000000"/>
          <w:lang w:eastAsia="de-DE"/>
        </w:rPr>
        <w:t>Konzessionsnehmer</w:t>
      </w:r>
      <w:r w:rsidRPr="00D146ED">
        <w:rPr>
          <w:rFonts w:eastAsia="Times New Roman" w:cs="Arial"/>
          <w:color w:val="000000"/>
          <w:lang w:eastAsia="de-DE"/>
        </w:rPr>
        <w:t xml:space="preserve"> schriftlich die Veräußerung mitgeteilt hat</w:t>
      </w:r>
      <w:r w:rsidR="00F23270">
        <w:rPr>
          <w:rFonts w:eastAsia="Times New Roman" w:cs="Arial"/>
          <w:color w:val="000000"/>
          <w:lang w:eastAsia="de-DE"/>
        </w:rPr>
        <w:t xml:space="preserve"> und sichergestellt ist, dass der Konzessionsnehmer den Betrieb an dem betroffenen Standort bis zum Ende der Festlaufzeit fortführen kann</w:t>
      </w:r>
      <w:r w:rsidRPr="00D146ED">
        <w:rPr>
          <w:rFonts w:eastAsia="Times New Roman" w:cs="Arial"/>
          <w:color w:val="000000"/>
          <w:lang w:eastAsia="de-DE"/>
        </w:rPr>
        <w:t>. Die Veräußerung des Vertragsobjekts begründet für beide Vertragsparteien</w:t>
      </w:r>
      <w:r w:rsidR="00F23270">
        <w:rPr>
          <w:rFonts w:eastAsia="Times New Roman" w:cs="Arial"/>
          <w:color w:val="000000"/>
          <w:lang w:eastAsia="de-DE"/>
        </w:rPr>
        <w:t xml:space="preserve"> insoweit</w:t>
      </w:r>
      <w:r w:rsidRPr="00D146ED">
        <w:rPr>
          <w:rFonts w:eastAsia="Times New Roman" w:cs="Arial"/>
          <w:color w:val="000000"/>
          <w:lang w:eastAsia="de-DE"/>
        </w:rPr>
        <w:t xml:space="preserve"> kein Kündigungsrecht.</w:t>
      </w:r>
    </w:p>
    <w:p w14:paraId="1A2DF717" w14:textId="77777777" w:rsidR="00D146ED" w:rsidRPr="00D146ED" w:rsidRDefault="00D146ED" w:rsidP="00D146ED">
      <w:pPr>
        <w:pStyle w:val="Listenabsatz"/>
        <w:rPr>
          <w:rFonts w:eastAsia="Times New Roman" w:cs="Arial"/>
          <w:color w:val="000000"/>
          <w:lang w:eastAsia="de-DE"/>
        </w:rPr>
      </w:pPr>
    </w:p>
    <w:p w14:paraId="116F5295" w14:textId="7D09342D" w:rsidR="00703810" w:rsidRDefault="00703810" w:rsidP="003B1CCA">
      <w:pPr>
        <w:pStyle w:val="Listenabsatz"/>
        <w:numPr>
          <w:ilvl w:val="0"/>
          <w:numId w:val="15"/>
        </w:numPr>
        <w:rPr>
          <w:rFonts w:eastAsia="Times New Roman" w:cs="Arial"/>
          <w:color w:val="000000"/>
          <w:lang w:eastAsia="de-DE"/>
        </w:rPr>
      </w:pPr>
      <w:r w:rsidRPr="00B64DE8">
        <w:rPr>
          <w:rFonts w:eastAsia="Times New Roman" w:cs="Arial"/>
          <w:color w:val="000000"/>
          <w:lang w:eastAsia="de-DE"/>
        </w:rPr>
        <w:t xml:space="preserve">Eine Übertragung der Rechte und Pflichten dieses Vertrages auf Seiten des </w:t>
      </w:r>
      <w:r w:rsidR="00D91925">
        <w:rPr>
          <w:rFonts w:eastAsia="Times New Roman" w:cs="Arial"/>
          <w:color w:val="000000"/>
          <w:lang w:eastAsia="de-DE"/>
        </w:rPr>
        <w:t>Konzessionsnehmers</w:t>
      </w:r>
      <w:r w:rsidR="00F23270">
        <w:rPr>
          <w:rFonts w:eastAsia="Times New Roman" w:cs="Arial"/>
          <w:color w:val="000000"/>
          <w:lang w:eastAsia="de-DE"/>
        </w:rPr>
        <w:t xml:space="preserve"> </w:t>
      </w:r>
      <w:r w:rsidRPr="00B64DE8">
        <w:rPr>
          <w:rFonts w:eastAsia="Times New Roman" w:cs="Arial"/>
          <w:color w:val="000000"/>
          <w:lang w:eastAsia="de-DE"/>
        </w:rPr>
        <w:t xml:space="preserve">– sei es im Wege der Einzel- oder der Gesamtrechtsnachfolge </w:t>
      </w:r>
      <w:r w:rsidR="00F23270" w:rsidRPr="00B64DE8">
        <w:rPr>
          <w:rFonts w:eastAsia="Times New Roman" w:cs="Arial"/>
          <w:color w:val="000000"/>
          <w:lang w:eastAsia="de-DE"/>
        </w:rPr>
        <w:t>–</w:t>
      </w:r>
      <w:r w:rsidRPr="00B64DE8">
        <w:rPr>
          <w:rFonts w:eastAsia="Times New Roman" w:cs="Arial"/>
          <w:color w:val="000000"/>
          <w:lang w:eastAsia="de-DE"/>
        </w:rPr>
        <w:t xml:space="preserve"> bedarf ebenso der vorherigen schriftlichen Zustimmung des </w:t>
      </w:r>
      <w:r w:rsidR="00D91925">
        <w:rPr>
          <w:rFonts w:eastAsia="Times New Roman" w:cs="Arial"/>
          <w:color w:val="000000"/>
          <w:lang w:eastAsia="de-DE"/>
        </w:rPr>
        <w:t>Konzessionsgebers</w:t>
      </w:r>
      <w:r w:rsidR="00F23270">
        <w:rPr>
          <w:rFonts w:eastAsia="Times New Roman" w:cs="Arial"/>
          <w:color w:val="000000"/>
          <w:lang w:eastAsia="de-DE"/>
        </w:rPr>
        <w:t xml:space="preserve"> </w:t>
      </w:r>
      <w:r w:rsidRPr="00B64DE8">
        <w:rPr>
          <w:rFonts w:eastAsia="Times New Roman" w:cs="Arial"/>
          <w:color w:val="000000"/>
          <w:lang w:eastAsia="de-DE"/>
        </w:rPr>
        <w:t xml:space="preserve">wie Änderungen an der Gesellschaftsstruktur des </w:t>
      </w:r>
      <w:r w:rsidR="00616D73">
        <w:t>Konzessionsnehmers</w:t>
      </w:r>
      <w:r w:rsidRPr="00B64DE8">
        <w:rPr>
          <w:rFonts w:eastAsia="Times New Roman" w:cs="Arial"/>
          <w:color w:val="000000"/>
          <w:lang w:eastAsia="de-DE"/>
        </w:rPr>
        <w:t xml:space="preserve">. Der </w:t>
      </w:r>
      <w:r w:rsidR="005A75D6">
        <w:rPr>
          <w:rFonts w:eastAsia="Times New Roman" w:cs="Arial"/>
          <w:color w:val="000000"/>
          <w:lang w:eastAsia="de-DE"/>
        </w:rPr>
        <w:t>Konzessionsgeber</w:t>
      </w:r>
      <w:r w:rsidRPr="00B64DE8">
        <w:rPr>
          <w:rFonts w:eastAsia="Times New Roman" w:cs="Arial"/>
          <w:color w:val="000000"/>
          <w:lang w:eastAsia="de-DE"/>
        </w:rPr>
        <w:t xml:space="preserve"> </w:t>
      </w:r>
      <w:r>
        <w:rPr>
          <w:rFonts w:eastAsia="Times New Roman" w:cs="Arial"/>
          <w:color w:val="000000"/>
          <w:lang w:eastAsia="de-DE"/>
        </w:rPr>
        <w:t>darf die Zustimmung nur aus wichtigem Grund verweigern. Ein wichtiger Grund liegt insbesondere dann vor</w:t>
      </w:r>
      <w:r w:rsidRPr="00B64DE8">
        <w:rPr>
          <w:rFonts w:eastAsia="Times New Roman" w:cs="Arial"/>
          <w:color w:val="000000"/>
          <w:lang w:eastAsia="de-DE"/>
        </w:rPr>
        <w:t xml:space="preserve">, wenn sich durch Änderungen der Gesellschaftsstruktur, des haftenden Kapitals (Stamm- oder Grundkapital) oder sonstiger die Bonität des </w:t>
      </w:r>
      <w:r w:rsidR="00D91925">
        <w:rPr>
          <w:rFonts w:eastAsia="Times New Roman" w:cs="Arial"/>
          <w:color w:val="000000"/>
          <w:lang w:eastAsia="de-DE"/>
        </w:rPr>
        <w:t>Konzessionsnehmers</w:t>
      </w:r>
      <w:r w:rsidR="00F23270">
        <w:rPr>
          <w:rFonts w:eastAsia="Times New Roman" w:cs="Arial"/>
          <w:color w:val="000000"/>
          <w:lang w:eastAsia="de-DE"/>
        </w:rPr>
        <w:t xml:space="preserve"> </w:t>
      </w:r>
      <w:r w:rsidRPr="00B64DE8">
        <w:rPr>
          <w:rFonts w:eastAsia="Times New Roman" w:cs="Arial"/>
          <w:color w:val="000000"/>
          <w:lang w:eastAsia="de-DE"/>
        </w:rPr>
        <w:t>bestimmender Umstände dessen wirtschaftliche Leistungsfähigkeit nachhaltig verschlechtert oder wenn der Fördergeber der Änderung bzw. der Rechtsnachfolge nicht zustimmt.</w:t>
      </w:r>
      <w:r>
        <w:rPr>
          <w:rFonts w:eastAsia="Times New Roman" w:cs="Arial"/>
          <w:color w:val="000000"/>
          <w:lang w:eastAsia="de-DE"/>
        </w:rPr>
        <w:t xml:space="preserve"> Im Übrigen ist seitens des </w:t>
      </w:r>
      <w:r w:rsidR="00D91925">
        <w:rPr>
          <w:rFonts w:eastAsia="Times New Roman" w:cs="Arial"/>
          <w:color w:val="000000"/>
          <w:lang w:eastAsia="de-DE"/>
        </w:rPr>
        <w:t>Konzessionsnehmers</w:t>
      </w:r>
      <w:r w:rsidR="00F23270">
        <w:rPr>
          <w:rFonts w:eastAsia="Times New Roman" w:cs="Arial"/>
          <w:color w:val="000000"/>
          <w:lang w:eastAsia="de-DE"/>
        </w:rPr>
        <w:t xml:space="preserve"> </w:t>
      </w:r>
      <w:r>
        <w:rPr>
          <w:rFonts w:eastAsia="Times New Roman" w:cs="Arial"/>
          <w:color w:val="000000"/>
          <w:lang w:eastAsia="de-DE"/>
        </w:rPr>
        <w:t>sicherzustellen, dass mit der Rechtsnachfolge keine förderrechtlichen Bestimmungen verletzt werden.</w:t>
      </w:r>
    </w:p>
    <w:p w14:paraId="55B02E82" w14:textId="77777777" w:rsidR="009109CD" w:rsidRPr="009109CD" w:rsidRDefault="009109CD" w:rsidP="009109CD">
      <w:pPr>
        <w:pStyle w:val="Listenabsatz"/>
        <w:rPr>
          <w:rFonts w:eastAsia="Times New Roman" w:cs="Arial"/>
          <w:color w:val="000000"/>
          <w:lang w:eastAsia="de-DE"/>
        </w:rPr>
      </w:pPr>
    </w:p>
    <w:p w14:paraId="76BFE0AA" w14:textId="2AF89D7F" w:rsidR="00703810" w:rsidRPr="00A0226C" w:rsidRDefault="00703810" w:rsidP="009109CD">
      <w:pPr>
        <w:pStyle w:val="berschrift2"/>
        <w:spacing w:after="200"/>
        <w:jc w:val="center"/>
        <w:rPr>
          <w:rFonts w:ascii="Calibri" w:hAnsi="Calibri" w:cs="Calibri"/>
          <w:b/>
          <w:bCs/>
          <w:color w:val="auto"/>
          <w:sz w:val="24"/>
          <w:szCs w:val="24"/>
        </w:rPr>
      </w:pPr>
      <w:bookmarkStart w:id="34" w:name="_Toc75128049"/>
      <w:bookmarkStart w:id="35" w:name="_Toc231977292"/>
      <w:r w:rsidRPr="00A0226C">
        <w:rPr>
          <w:rFonts w:ascii="Calibri" w:hAnsi="Calibri" w:cs="Calibri"/>
          <w:b/>
          <w:bCs/>
          <w:color w:val="auto"/>
          <w:sz w:val="24"/>
          <w:szCs w:val="24"/>
        </w:rPr>
        <w:t xml:space="preserve">§ </w:t>
      </w:r>
      <w:r w:rsidR="00D146ED">
        <w:rPr>
          <w:rFonts w:ascii="Calibri" w:hAnsi="Calibri" w:cs="Calibri"/>
          <w:b/>
          <w:bCs/>
          <w:color w:val="auto"/>
          <w:sz w:val="24"/>
          <w:szCs w:val="24"/>
        </w:rPr>
        <w:t>8</w:t>
      </w:r>
      <w:r w:rsidRPr="00A0226C">
        <w:rPr>
          <w:rFonts w:ascii="Calibri" w:hAnsi="Calibri" w:cs="Calibri"/>
          <w:b/>
          <w:bCs/>
          <w:color w:val="auto"/>
          <w:sz w:val="24"/>
          <w:szCs w:val="24"/>
        </w:rPr>
        <w:t xml:space="preserve"> </w:t>
      </w:r>
      <w:bookmarkEnd w:id="34"/>
      <w:r>
        <w:rPr>
          <w:rFonts w:ascii="Calibri" w:hAnsi="Calibri" w:cs="Calibri"/>
          <w:b/>
          <w:bCs/>
          <w:color w:val="auto"/>
          <w:sz w:val="24"/>
          <w:szCs w:val="24"/>
        </w:rPr>
        <w:t>Tariftreue und Mindestentgelt</w:t>
      </w:r>
      <w:bookmarkEnd w:id="35"/>
    </w:p>
    <w:p w14:paraId="2F1DB2AC" w14:textId="1237B527" w:rsidR="00703810" w:rsidRPr="007A17B5" w:rsidRDefault="00703810" w:rsidP="00703810">
      <w:pPr>
        <w:spacing w:after="0"/>
        <w:ind w:left="708"/>
        <w:rPr>
          <w:rFonts w:eastAsia="Times New Roman" w:cs="Arial"/>
          <w:color w:val="000000"/>
          <w:lang w:eastAsia="de-DE"/>
        </w:rPr>
      </w:pPr>
      <w:r w:rsidRPr="007A17B5">
        <w:rPr>
          <w:rFonts w:eastAsia="Times New Roman" w:cs="Arial"/>
          <w:color w:val="000000"/>
          <w:lang w:eastAsia="de-DE"/>
        </w:rPr>
        <w:t xml:space="preserve">Der </w:t>
      </w:r>
      <w:r w:rsidR="005A75D6">
        <w:rPr>
          <w:rFonts w:eastAsia="Times New Roman" w:cs="Arial"/>
          <w:color w:val="000000"/>
          <w:lang w:eastAsia="de-DE"/>
        </w:rPr>
        <w:t>Konzessionsnehmer</w:t>
      </w:r>
      <w:r w:rsidRPr="007A17B5">
        <w:rPr>
          <w:rFonts w:eastAsia="Times New Roman" w:cs="Arial"/>
          <w:color w:val="000000"/>
          <w:lang w:eastAsia="de-DE"/>
        </w:rPr>
        <w:t xml:space="preserve"> wird auf die Einhaltung der Verpflichtungen nach </w:t>
      </w:r>
      <w:r w:rsidR="00F16B86" w:rsidRPr="007A17B5">
        <w:rPr>
          <w:rFonts w:eastAsia="Times New Roman" w:cs="Arial"/>
          <w:color w:val="000000"/>
          <w:lang w:eastAsia="de-DE"/>
        </w:rPr>
        <w:t>§</w:t>
      </w:r>
      <w:r w:rsidR="00F16B86">
        <w:rPr>
          <w:rFonts w:eastAsia="Times New Roman" w:cs="Arial"/>
          <w:color w:val="000000"/>
          <w:lang w:eastAsia="de-DE"/>
        </w:rPr>
        <w:t> 10 </w:t>
      </w:r>
      <w:r w:rsidRPr="00175A06">
        <w:rPr>
          <w:rFonts w:eastAsia="Times New Roman" w:cs="Arial"/>
          <w:color w:val="000000"/>
          <w:lang w:eastAsia="de-DE"/>
        </w:rPr>
        <w:t>ThürVgG</w:t>
      </w:r>
      <w:r w:rsidRPr="007A17B5">
        <w:rPr>
          <w:rFonts w:eastAsia="Times New Roman" w:cs="Arial"/>
          <w:color w:val="000000"/>
          <w:lang w:eastAsia="de-DE"/>
        </w:rPr>
        <w:t xml:space="preserve"> (Tariftreuepflicht</w:t>
      </w:r>
      <w:r>
        <w:rPr>
          <w:rFonts w:eastAsia="Times New Roman" w:cs="Arial"/>
          <w:color w:val="000000"/>
          <w:lang w:eastAsia="de-DE"/>
        </w:rPr>
        <w:t>, Mindestlohnpflicht</w:t>
      </w:r>
      <w:r w:rsidRPr="007A17B5">
        <w:rPr>
          <w:rFonts w:eastAsia="Times New Roman" w:cs="Arial"/>
          <w:color w:val="000000"/>
          <w:lang w:eastAsia="de-DE"/>
        </w:rPr>
        <w:t>) hingewiesen. Er erklärt, diese Verpflichtungen einzuhalten und auch beim Einsatz von Nachunternehmern die Einhaltung diese Verpflichtungen zu gewährleisten</w:t>
      </w:r>
      <w:r>
        <w:rPr>
          <w:rFonts w:eastAsia="Times New Roman" w:cs="Arial"/>
          <w:color w:val="000000"/>
          <w:lang w:eastAsia="de-DE"/>
        </w:rPr>
        <w:t xml:space="preserve"> (</w:t>
      </w:r>
      <w:r w:rsidRPr="007A17B5">
        <w:rPr>
          <w:rFonts w:eastAsia="Times New Roman" w:cs="Arial"/>
          <w:color w:val="000000"/>
          <w:lang w:eastAsia="de-DE"/>
        </w:rPr>
        <w:t xml:space="preserve">§ </w:t>
      </w:r>
      <w:r>
        <w:rPr>
          <w:rFonts w:eastAsia="Times New Roman" w:cs="Arial"/>
          <w:color w:val="000000"/>
          <w:lang w:eastAsia="de-DE"/>
        </w:rPr>
        <w:t>7</w:t>
      </w:r>
      <w:r w:rsidRPr="007A17B5">
        <w:rPr>
          <w:rFonts w:eastAsia="Times New Roman" w:cs="Arial"/>
          <w:color w:val="000000"/>
          <w:lang w:eastAsia="de-DE"/>
        </w:rPr>
        <w:t xml:space="preserve"> </w:t>
      </w:r>
      <w:r>
        <w:rPr>
          <w:rFonts w:eastAsia="Times New Roman" w:cs="Arial"/>
          <w:color w:val="000000"/>
          <w:lang w:eastAsia="de-DE"/>
        </w:rPr>
        <w:t>Nachunternehmen)</w:t>
      </w:r>
      <w:r w:rsidRPr="007A17B5">
        <w:rPr>
          <w:rFonts w:eastAsia="Times New Roman" w:cs="Arial"/>
          <w:color w:val="000000"/>
          <w:lang w:eastAsia="de-DE"/>
        </w:rPr>
        <w:t>.</w:t>
      </w:r>
    </w:p>
    <w:p w14:paraId="215C4442" w14:textId="77777777" w:rsidR="00703810" w:rsidRDefault="00703810" w:rsidP="00703810">
      <w:pPr>
        <w:pStyle w:val="Listenabsatz"/>
        <w:spacing w:after="0"/>
        <w:ind w:left="1065"/>
        <w:rPr>
          <w:rFonts w:eastAsia="Times New Roman" w:cs="Arial"/>
          <w:color w:val="000000"/>
          <w:lang w:eastAsia="de-DE"/>
        </w:rPr>
      </w:pPr>
    </w:p>
    <w:p w14:paraId="6BB34E4C" w14:textId="12A4EB65" w:rsidR="00703810" w:rsidRPr="00A0226C" w:rsidRDefault="00703810" w:rsidP="009109CD">
      <w:pPr>
        <w:pStyle w:val="berschrift2"/>
        <w:spacing w:after="200"/>
        <w:jc w:val="center"/>
        <w:rPr>
          <w:rFonts w:ascii="Calibri" w:hAnsi="Calibri" w:cs="Calibri"/>
          <w:b/>
          <w:bCs/>
          <w:color w:val="auto"/>
          <w:sz w:val="24"/>
          <w:szCs w:val="24"/>
        </w:rPr>
      </w:pPr>
      <w:bookmarkStart w:id="36" w:name="_Toc2175350"/>
      <w:bookmarkStart w:id="37" w:name="_Toc2176448"/>
      <w:bookmarkStart w:id="38" w:name="_Toc2176734"/>
      <w:bookmarkStart w:id="39" w:name="_Toc75128066"/>
      <w:bookmarkStart w:id="40" w:name="_Toc231977293"/>
      <w:r w:rsidRPr="00A0226C">
        <w:rPr>
          <w:rFonts w:ascii="Calibri" w:hAnsi="Calibri" w:cs="Calibri"/>
          <w:b/>
          <w:bCs/>
          <w:color w:val="auto"/>
          <w:sz w:val="24"/>
          <w:szCs w:val="24"/>
        </w:rPr>
        <w:t xml:space="preserve">§ </w:t>
      </w:r>
      <w:bookmarkStart w:id="41" w:name="_Toc140213348"/>
      <w:bookmarkStart w:id="42" w:name="_Toc140214208"/>
      <w:bookmarkStart w:id="43" w:name="_Toc140214780"/>
      <w:bookmarkStart w:id="44" w:name="_Toc172448470"/>
      <w:r w:rsidR="00D146ED">
        <w:rPr>
          <w:rFonts w:ascii="Calibri" w:hAnsi="Calibri" w:cs="Calibri"/>
          <w:b/>
          <w:bCs/>
          <w:color w:val="auto"/>
          <w:sz w:val="24"/>
          <w:szCs w:val="24"/>
        </w:rPr>
        <w:t>9</w:t>
      </w:r>
      <w:r w:rsidRPr="00A0226C">
        <w:rPr>
          <w:rFonts w:ascii="Calibri" w:hAnsi="Calibri" w:cs="Calibri"/>
          <w:b/>
          <w:bCs/>
          <w:color w:val="auto"/>
          <w:sz w:val="24"/>
          <w:szCs w:val="24"/>
        </w:rPr>
        <w:t xml:space="preserve"> Aufrechnungs-, und Zurückbehaltungsrecht</w:t>
      </w:r>
      <w:bookmarkEnd w:id="36"/>
      <w:bookmarkEnd w:id="37"/>
      <w:bookmarkEnd w:id="38"/>
      <w:bookmarkEnd w:id="39"/>
      <w:bookmarkEnd w:id="41"/>
      <w:bookmarkEnd w:id="42"/>
      <w:bookmarkEnd w:id="43"/>
      <w:bookmarkEnd w:id="44"/>
      <w:r w:rsidR="00F23270">
        <w:rPr>
          <w:rFonts w:ascii="Calibri" w:hAnsi="Calibri" w:cs="Calibri"/>
          <w:b/>
          <w:bCs/>
          <w:color w:val="auto"/>
          <w:sz w:val="24"/>
          <w:szCs w:val="24"/>
        </w:rPr>
        <w:t xml:space="preserve">, </w:t>
      </w:r>
      <w:r w:rsidR="000A04C9">
        <w:rPr>
          <w:rFonts w:ascii="Calibri" w:hAnsi="Calibri" w:cs="Calibri"/>
          <w:b/>
          <w:bCs/>
          <w:color w:val="auto"/>
          <w:sz w:val="24"/>
          <w:szCs w:val="24"/>
        </w:rPr>
        <w:t>Mängel- und Ausfallhaftung</w:t>
      </w:r>
      <w:bookmarkEnd w:id="40"/>
    </w:p>
    <w:p w14:paraId="324F26CC" w14:textId="6B9263C7" w:rsidR="00703810" w:rsidRDefault="00703810" w:rsidP="003B1CCA">
      <w:pPr>
        <w:pStyle w:val="Listenabsatz"/>
        <w:numPr>
          <w:ilvl w:val="0"/>
          <w:numId w:val="16"/>
        </w:numPr>
        <w:rPr>
          <w:rFonts w:eastAsia="Times New Roman" w:cs="Arial"/>
          <w:lang w:eastAsia="de-DE"/>
        </w:rPr>
      </w:pPr>
      <w:r w:rsidRPr="00EC0474">
        <w:rPr>
          <w:rFonts w:eastAsia="Times New Roman" w:cs="Arial"/>
          <w:lang w:eastAsia="de-DE"/>
        </w:rPr>
        <w:t xml:space="preserve">Sofern in diesem Vertrag nichts anderes bestimmt ist, kann der </w:t>
      </w:r>
      <w:r w:rsidR="005A75D6">
        <w:rPr>
          <w:rFonts w:eastAsia="Times New Roman" w:cs="Arial"/>
          <w:lang w:eastAsia="de-DE"/>
        </w:rPr>
        <w:t>Konzessionsnehmer</w:t>
      </w:r>
      <w:r w:rsidRPr="00EC0474">
        <w:rPr>
          <w:rFonts w:eastAsia="Times New Roman" w:cs="Arial"/>
          <w:lang w:eastAsia="de-DE"/>
        </w:rPr>
        <w:t xml:space="preserve"> gegenüber </w:t>
      </w:r>
      <w:r w:rsidRPr="00D146ED">
        <w:rPr>
          <w:rFonts w:eastAsia="Times New Roman" w:cs="Arial"/>
          <w:color w:val="000000"/>
          <w:lang w:eastAsia="de-DE"/>
        </w:rPr>
        <w:t>der</w:t>
      </w:r>
      <w:r w:rsidRPr="00EC0474">
        <w:rPr>
          <w:rFonts w:eastAsia="Times New Roman" w:cs="Arial"/>
          <w:lang w:eastAsia="de-DE"/>
        </w:rPr>
        <w:t xml:space="preserve"> </w:t>
      </w:r>
      <w:r>
        <w:rPr>
          <w:rFonts w:eastAsia="Times New Roman" w:cs="Arial"/>
          <w:lang w:eastAsia="de-DE"/>
        </w:rPr>
        <w:t>F</w:t>
      </w:r>
      <w:r w:rsidRPr="00EC0474">
        <w:rPr>
          <w:rFonts w:eastAsia="Times New Roman" w:cs="Arial"/>
          <w:lang w:eastAsia="de-DE"/>
        </w:rPr>
        <w:t xml:space="preserve">orderung </w:t>
      </w:r>
      <w:r>
        <w:rPr>
          <w:rFonts w:eastAsia="Times New Roman" w:cs="Arial"/>
          <w:lang w:eastAsia="de-DE"/>
        </w:rPr>
        <w:t xml:space="preserve">des </w:t>
      </w:r>
      <w:r w:rsidR="00D91925">
        <w:rPr>
          <w:rFonts w:eastAsia="Times New Roman" w:cs="Arial"/>
          <w:lang w:eastAsia="de-DE"/>
        </w:rPr>
        <w:t>Konzessionsgebers</w:t>
      </w:r>
      <w:r w:rsidR="00F23270">
        <w:rPr>
          <w:rFonts w:eastAsia="Times New Roman" w:cs="Arial"/>
          <w:lang w:eastAsia="de-DE"/>
        </w:rPr>
        <w:t xml:space="preserve"> </w:t>
      </w:r>
      <w:r w:rsidRPr="00EC0474">
        <w:rPr>
          <w:rFonts w:eastAsia="Times New Roman" w:cs="Arial"/>
          <w:lang w:eastAsia="de-DE"/>
        </w:rPr>
        <w:t>kein Aufrechnungs- oder Zurückbehaltungsrecht ausüben, soweit die Forderung, wegen der er ein solches Recht ausübt, nicht unstreitig ode</w:t>
      </w:r>
      <w:r w:rsidR="00D146ED">
        <w:rPr>
          <w:rFonts w:eastAsia="Times New Roman" w:cs="Arial"/>
          <w:lang w:eastAsia="de-DE"/>
        </w:rPr>
        <w:t>r</w:t>
      </w:r>
      <w:r w:rsidRPr="00EC0474">
        <w:rPr>
          <w:rFonts w:eastAsia="Times New Roman" w:cs="Arial"/>
          <w:lang w:eastAsia="de-DE"/>
        </w:rPr>
        <w:t xml:space="preserve"> rechtskräftig festgestellt ist.</w:t>
      </w:r>
    </w:p>
    <w:p w14:paraId="5F497A98" w14:textId="77777777" w:rsidR="00D146ED" w:rsidRPr="00E42F5D" w:rsidRDefault="00D146ED" w:rsidP="00D146ED">
      <w:pPr>
        <w:pStyle w:val="Listenabsatz"/>
        <w:rPr>
          <w:rFonts w:eastAsia="Times New Roman" w:cs="Arial"/>
          <w:lang w:eastAsia="de-DE"/>
        </w:rPr>
      </w:pPr>
    </w:p>
    <w:p w14:paraId="39C7EDD7" w14:textId="04134F93" w:rsidR="00703810" w:rsidRDefault="00703810" w:rsidP="003B1CCA">
      <w:pPr>
        <w:pStyle w:val="Listenabsatz"/>
        <w:numPr>
          <w:ilvl w:val="0"/>
          <w:numId w:val="16"/>
        </w:numPr>
        <w:rPr>
          <w:rFonts w:eastAsia="Times New Roman" w:cs="Arial"/>
          <w:color w:val="000000"/>
          <w:lang w:eastAsia="de-DE"/>
        </w:rPr>
      </w:pPr>
      <w:r w:rsidRPr="00D146ED">
        <w:rPr>
          <w:rFonts w:eastAsia="Times New Roman" w:cs="Arial"/>
          <w:color w:val="000000"/>
          <w:lang w:eastAsia="de-DE"/>
        </w:rPr>
        <w:t xml:space="preserve">Der </w:t>
      </w:r>
      <w:r w:rsidR="005A75D6">
        <w:rPr>
          <w:rFonts w:eastAsia="Times New Roman" w:cs="Arial"/>
          <w:color w:val="000000"/>
          <w:lang w:eastAsia="de-DE"/>
        </w:rPr>
        <w:t>Konzessionsnehmer</w:t>
      </w:r>
      <w:r w:rsidRPr="00D146ED">
        <w:rPr>
          <w:rFonts w:eastAsia="Times New Roman" w:cs="Arial"/>
          <w:color w:val="000000"/>
          <w:lang w:eastAsia="de-DE"/>
        </w:rPr>
        <w:t xml:space="preserve"> ist zur Geltendmachung von Ansprüchen aufgrund von Mängeln de</w:t>
      </w:r>
      <w:r w:rsidR="00F23270">
        <w:rPr>
          <w:rFonts w:eastAsia="Times New Roman" w:cs="Arial"/>
          <w:color w:val="000000"/>
          <w:lang w:eastAsia="de-DE"/>
        </w:rPr>
        <w:t>s</w:t>
      </w:r>
      <w:r w:rsidRPr="00D146ED">
        <w:rPr>
          <w:rFonts w:eastAsia="Times New Roman" w:cs="Arial"/>
          <w:color w:val="000000"/>
          <w:lang w:eastAsia="de-DE"/>
        </w:rPr>
        <w:t xml:space="preserve"> </w:t>
      </w:r>
      <w:r w:rsidR="00F23270">
        <w:rPr>
          <w:rFonts w:eastAsia="Times New Roman" w:cs="Arial"/>
          <w:color w:val="000000"/>
          <w:lang w:eastAsia="de-DE"/>
        </w:rPr>
        <w:t>Vertragsobjekts</w:t>
      </w:r>
      <w:r w:rsidRPr="00D146ED">
        <w:rPr>
          <w:rFonts w:eastAsia="Times New Roman" w:cs="Arial"/>
          <w:color w:val="000000"/>
          <w:lang w:eastAsia="de-DE"/>
        </w:rPr>
        <w:t xml:space="preserve"> (insbesondere Schadensersatzansprüche) nur insoweit </w:t>
      </w:r>
      <w:r w:rsidRPr="00D146ED">
        <w:rPr>
          <w:rFonts w:eastAsia="Times New Roman" w:cs="Arial"/>
          <w:lang w:eastAsia="de-DE"/>
        </w:rPr>
        <w:t>berechtigt</w:t>
      </w:r>
      <w:r w:rsidRPr="00D146ED">
        <w:rPr>
          <w:rFonts w:eastAsia="Times New Roman" w:cs="Arial"/>
          <w:color w:val="000000"/>
          <w:lang w:eastAsia="de-DE"/>
        </w:rPr>
        <w:t xml:space="preserve">, als etwaige Mängel des </w:t>
      </w:r>
      <w:r w:rsidR="00F23270">
        <w:rPr>
          <w:rFonts w:eastAsia="Times New Roman" w:cs="Arial"/>
          <w:color w:val="000000"/>
          <w:lang w:eastAsia="de-DE"/>
        </w:rPr>
        <w:t>Vertragsobjekts</w:t>
      </w:r>
      <w:r w:rsidR="00F23270" w:rsidRPr="00D146ED">
        <w:rPr>
          <w:rFonts w:eastAsia="Times New Roman" w:cs="Arial"/>
          <w:color w:val="000000"/>
          <w:lang w:eastAsia="de-DE"/>
        </w:rPr>
        <w:t xml:space="preserve"> </w:t>
      </w:r>
      <w:r w:rsidRPr="00D146ED">
        <w:rPr>
          <w:rFonts w:eastAsia="Times New Roman" w:cs="Arial"/>
          <w:color w:val="000000"/>
          <w:lang w:eastAsia="de-DE"/>
        </w:rPr>
        <w:t xml:space="preserve">nicht aus den vom </w:t>
      </w:r>
      <w:r w:rsidR="005A75D6">
        <w:rPr>
          <w:rFonts w:eastAsia="Times New Roman" w:cs="Arial"/>
          <w:color w:val="000000"/>
          <w:lang w:eastAsia="de-DE"/>
        </w:rPr>
        <w:t>Konzessionsnehmer</w:t>
      </w:r>
      <w:r w:rsidRPr="00D146ED">
        <w:rPr>
          <w:rFonts w:eastAsia="Times New Roman" w:cs="Arial"/>
          <w:color w:val="000000"/>
          <w:lang w:eastAsia="de-DE"/>
        </w:rPr>
        <w:t xml:space="preserve"> </w:t>
      </w:r>
      <w:r w:rsidRPr="00D146ED">
        <w:rPr>
          <w:rFonts w:eastAsia="Times New Roman" w:cs="Arial"/>
          <w:lang w:eastAsia="de-DE"/>
        </w:rPr>
        <w:t>geschuldeten</w:t>
      </w:r>
      <w:r w:rsidRPr="00D146ED">
        <w:rPr>
          <w:rFonts w:eastAsia="Times New Roman" w:cs="Arial"/>
          <w:color w:val="000000"/>
          <w:lang w:eastAsia="de-DE"/>
        </w:rPr>
        <w:t xml:space="preserve"> Leistungen oder den Verpflichtungen des </w:t>
      </w:r>
      <w:r w:rsidR="00D91925">
        <w:rPr>
          <w:rFonts w:eastAsia="Times New Roman" w:cs="Arial"/>
          <w:color w:val="000000"/>
          <w:lang w:eastAsia="de-DE"/>
        </w:rPr>
        <w:t>Konzessionsnehmers</w:t>
      </w:r>
      <w:r w:rsidR="00F23270">
        <w:rPr>
          <w:rFonts w:eastAsia="Times New Roman" w:cs="Arial"/>
          <w:color w:val="000000"/>
          <w:lang w:eastAsia="de-DE"/>
        </w:rPr>
        <w:t xml:space="preserve"> gemäß</w:t>
      </w:r>
      <w:r w:rsidRPr="00D146ED">
        <w:rPr>
          <w:rFonts w:eastAsia="Times New Roman" w:cs="Arial"/>
          <w:color w:val="000000"/>
          <w:lang w:eastAsia="de-DE"/>
        </w:rPr>
        <w:t xml:space="preserve"> </w:t>
      </w:r>
      <w:r w:rsidR="00F23270">
        <w:rPr>
          <w:rFonts w:eastAsia="Times New Roman" w:cs="Arial"/>
          <w:color w:val="000000"/>
          <w:lang w:eastAsia="de-DE"/>
        </w:rPr>
        <w:t>der Teile B, D und E</w:t>
      </w:r>
      <w:r w:rsidRPr="00D146ED">
        <w:rPr>
          <w:rFonts w:eastAsia="Times New Roman" w:cs="Arial"/>
          <w:color w:val="000000"/>
          <w:lang w:eastAsia="de-DE"/>
        </w:rPr>
        <w:t xml:space="preserve"> folgen.</w:t>
      </w:r>
    </w:p>
    <w:p w14:paraId="3481CBE1" w14:textId="77777777" w:rsidR="00D146ED" w:rsidRPr="00D146ED" w:rsidRDefault="00D146ED" w:rsidP="00D146ED">
      <w:pPr>
        <w:pStyle w:val="Listenabsatz"/>
        <w:rPr>
          <w:rFonts w:eastAsia="Times New Roman" w:cs="Arial"/>
          <w:color w:val="000000"/>
          <w:lang w:eastAsia="de-DE"/>
        </w:rPr>
      </w:pPr>
    </w:p>
    <w:p w14:paraId="45FC2C71" w14:textId="73E074FE" w:rsidR="00703810" w:rsidRPr="00EC0474" w:rsidRDefault="00703810" w:rsidP="003B1CCA">
      <w:pPr>
        <w:pStyle w:val="Listenabsatz"/>
        <w:numPr>
          <w:ilvl w:val="0"/>
          <w:numId w:val="16"/>
        </w:numPr>
        <w:rPr>
          <w:rFonts w:eastAsia="Times New Roman" w:cs="Arial"/>
          <w:color w:val="000000"/>
          <w:lang w:eastAsia="de-DE"/>
        </w:rPr>
      </w:pPr>
      <w:r w:rsidRPr="00EC0474">
        <w:rPr>
          <w:rFonts w:eastAsia="Times New Roman" w:cs="Arial"/>
          <w:color w:val="000000"/>
          <w:lang w:eastAsia="de-DE"/>
        </w:rPr>
        <w:t xml:space="preserve">Ausgeschlossen sind auch Ansprüche des </w:t>
      </w:r>
      <w:r w:rsidR="00D91925">
        <w:rPr>
          <w:rFonts w:eastAsia="Times New Roman" w:cs="Arial"/>
          <w:color w:val="000000"/>
          <w:lang w:eastAsia="de-DE"/>
        </w:rPr>
        <w:t>Konzessionsnehmers</w:t>
      </w:r>
      <w:r w:rsidR="00F23270">
        <w:rPr>
          <w:rFonts w:eastAsia="Times New Roman" w:cs="Arial"/>
          <w:color w:val="000000"/>
          <w:lang w:eastAsia="de-DE"/>
        </w:rPr>
        <w:t xml:space="preserve"> </w:t>
      </w:r>
      <w:r w:rsidRPr="00EC0474">
        <w:rPr>
          <w:rFonts w:eastAsia="Times New Roman" w:cs="Arial"/>
          <w:color w:val="000000"/>
          <w:lang w:eastAsia="de-DE"/>
        </w:rPr>
        <w:t xml:space="preserve">gegen </w:t>
      </w:r>
      <w:r>
        <w:rPr>
          <w:rFonts w:eastAsia="Times New Roman" w:cs="Arial"/>
          <w:color w:val="000000"/>
          <w:lang w:eastAsia="de-DE"/>
        </w:rPr>
        <w:t xml:space="preserve">den </w:t>
      </w:r>
      <w:r w:rsidR="005A75D6">
        <w:rPr>
          <w:rFonts w:eastAsia="Times New Roman" w:cs="Arial"/>
          <w:color w:val="000000"/>
          <w:lang w:eastAsia="de-DE"/>
        </w:rPr>
        <w:t>Konzessionsgeber</w:t>
      </w:r>
      <w:r>
        <w:rPr>
          <w:rFonts w:eastAsia="Times New Roman" w:cs="Arial"/>
          <w:color w:val="000000"/>
          <w:lang w:eastAsia="de-DE"/>
        </w:rPr>
        <w:t xml:space="preserve"> </w:t>
      </w:r>
      <w:r w:rsidRPr="00EC0474">
        <w:rPr>
          <w:rFonts w:eastAsia="Times New Roman" w:cs="Arial"/>
          <w:color w:val="000000"/>
          <w:lang w:eastAsia="de-DE"/>
        </w:rPr>
        <w:t xml:space="preserve">aufgrund von Störungen oder Ausfall der Versorgung mit Elektrizität, sofern der Ausfall nicht </w:t>
      </w:r>
      <w:r w:rsidRPr="00D146ED">
        <w:rPr>
          <w:rFonts w:eastAsia="Times New Roman" w:cs="Arial"/>
          <w:lang w:eastAsia="de-DE"/>
        </w:rPr>
        <w:t>vom</w:t>
      </w:r>
      <w:r>
        <w:rPr>
          <w:rFonts w:eastAsia="Times New Roman" w:cs="Arial"/>
          <w:color w:val="000000"/>
          <w:lang w:eastAsia="de-DE"/>
        </w:rPr>
        <w:t xml:space="preserve"> Konzessionsgeber </w:t>
      </w:r>
      <w:r w:rsidRPr="00EC0474">
        <w:rPr>
          <w:rFonts w:eastAsia="Times New Roman" w:cs="Arial"/>
          <w:color w:val="000000"/>
          <w:lang w:eastAsia="de-DE"/>
        </w:rPr>
        <w:t>zu vertreten ist, sowie aufgrund betrieblicher Auswirkungen anlässlich von Umbau-, Neubau- oder Modernisierungsmaßnahmen</w:t>
      </w:r>
      <w:r>
        <w:rPr>
          <w:rFonts w:eastAsia="Times New Roman" w:cs="Arial"/>
          <w:color w:val="000000"/>
          <w:lang w:eastAsia="de-DE"/>
        </w:rPr>
        <w:t xml:space="preserve"> der Mobilitätsstation oder umliegender Verkehrsflächen</w:t>
      </w:r>
      <w:r w:rsidRPr="00EC0474">
        <w:rPr>
          <w:rFonts w:eastAsia="Times New Roman" w:cs="Arial"/>
          <w:color w:val="000000"/>
          <w:lang w:eastAsia="de-DE"/>
        </w:rPr>
        <w:t xml:space="preserve"> sowie aufgrund von Schäden, die dem </w:t>
      </w:r>
      <w:r w:rsidR="005A75D6">
        <w:rPr>
          <w:rFonts w:eastAsia="Times New Roman" w:cs="Arial"/>
          <w:color w:val="000000"/>
          <w:lang w:eastAsia="de-DE"/>
        </w:rPr>
        <w:t>Konzessionsnehmer</w:t>
      </w:r>
      <w:r w:rsidRPr="00EC0474">
        <w:rPr>
          <w:rFonts w:eastAsia="Times New Roman" w:cs="Arial"/>
          <w:color w:val="000000"/>
          <w:lang w:eastAsia="de-DE"/>
        </w:rPr>
        <w:t xml:space="preserve"> oder dessen Vertragspartnern durch sonstige </w:t>
      </w:r>
      <w:r>
        <w:rPr>
          <w:rFonts w:eastAsia="Times New Roman" w:cs="Arial"/>
          <w:color w:val="000000"/>
          <w:lang w:eastAsia="de-DE"/>
        </w:rPr>
        <w:t>Dritte</w:t>
      </w:r>
      <w:r w:rsidRPr="00EC0474">
        <w:rPr>
          <w:rFonts w:eastAsia="Times New Roman" w:cs="Arial"/>
          <w:color w:val="000000"/>
          <w:lang w:eastAsia="de-DE"/>
        </w:rPr>
        <w:t xml:space="preserve"> entstehen.</w:t>
      </w:r>
    </w:p>
    <w:p w14:paraId="569534B2" w14:textId="77777777" w:rsidR="00703810" w:rsidRDefault="00703810" w:rsidP="00703810">
      <w:pPr>
        <w:pStyle w:val="Listenabsatz"/>
        <w:spacing w:after="0"/>
        <w:ind w:left="1065"/>
        <w:rPr>
          <w:rFonts w:cs="Arial"/>
          <w:color w:val="000000"/>
        </w:rPr>
      </w:pPr>
    </w:p>
    <w:p w14:paraId="5D7AB949" w14:textId="77777777" w:rsidR="00F06983" w:rsidRDefault="00F06983">
      <w:pPr>
        <w:spacing w:line="278" w:lineRule="auto"/>
        <w:jc w:val="left"/>
        <w:rPr>
          <w:b/>
          <w:bCs/>
        </w:rPr>
      </w:pPr>
      <w:r>
        <w:rPr>
          <w:b/>
          <w:bCs/>
        </w:rPr>
        <w:br w:type="page"/>
      </w:r>
    </w:p>
    <w:p w14:paraId="0E697CCC" w14:textId="60A2B806" w:rsidR="00703810" w:rsidRDefault="00703810" w:rsidP="00703810">
      <w:pPr>
        <w:jc w:val="center"/>
        <w:rPr>
          <w:b/>
          <w:bCs/>
        </w:rPr>
      </w:pPr>
      <w:r>
        <w:rPr>
          <w:b/>
          <w:bCs/>
        </w:rPr>
        <w:lastRenderedPageBreak/>
        <w:t>Teil B – Sondernutzung</w:t>
      </w:r>
    </w:p>
    <w:p w14:paraId="7FE55BFF" w14:textId="77777777" w:rsidR="00703810" w:rsidRDefault="00703810" w:rsidP="00703810"/>
    <w:p w14:paraId="1D074731" w14:textId="79D5FFB3" w:rsidR="00703810" w:rsidRDefault="00703810" w:rsidP="009109CD">
      <w:pPr>
        <w:pStyle w:val="berschrift2"/>
        <w:spacing w:after="200"/>
        <w:jc w:val="center"/>
        <w:rPr>
          <w:rFonts w:ascii="Calibri" w:hAnsi="Calibri" w:cs="Calibri"/>
          <w:b/>
          <w:bCs/>
          <w:color w:val="auto"/>
          <w:sz w:val="24"/>
          <w:szCs w:val="24"/>
        </w:rPr>
      </w:pPr>
      <w:bookmarkStart w:id="45" w:name="_Toc231977294"/>
      <w:r w:rsidRPr="001554FD">
        <w:rPr>
          <w:rFonts w:ascii="Calibri" w:hAnsi="Calibri" w:cs="Calibri"/>
          <w:b/>
          <w:bCs/>
          <w:color w:val="auto"/>
          <w:sz w:val="24"/>
          <w:szCs w:val="24"/>
        </w:rPr>
        <w:t xml:space="preserve">§ </w:t>
      </w:r>
      <w:r w:rsidR="00D146ED">
        <w:rPr>
          <w:rFonts w:ascii="Calibri" w:hAnsi="Calibri" w:cs="Calibri"/>
          <w:b/>
          <w:bCs/>
          <w:color w:val="auto"/>
          <w:sz w:val="24"/>
          <w:szCs w:val="24"/>
        </w:rPr>
        <w:t>1</w:t>
      </w:r>
      <w:r w:rsidR="001C1992">
        <w:rPr>
          <w:rFonts w:ascii="Calibri" w:hAnsi="Calibri" w:cs="Calibri"/>
          <w:b/>
          <w:bCs/>
          <w:color w:val="auto"/>
          <w:sz w:val="24"/>
          <w:szCs w:val="24"/>
        </w:rPr>
        <w:t>0</w:t>
      </w:r>
      <w:r>
        <w:rPr>
          <w:rFonts w:ascii="Calibri" w:hAnsi="Calibri" w:cs="Calibri"/>
          <w:b/>
          <w:bCs/>
          <w:color w:val="auto"/>
          <w:sz w:val="24"/>
          <w:szCs w:val="24"/>
        </w:rPr>
        <w:t xml:space="preserve"> Sondernutzungserlaubnis</w:t>
      </w:r>
      <w:bookmarkEnd w:id="45"/>
    </w:p>
    <w:p w14:paraId="09DD7B73" w14:textId="61F34C62" w:rsidR="00EF7EB7" w:rsidRDefault="00703810" w:rsidP="003B1CCA">
      <w:pPr>
        <w:pStyle w:val="Listenabsatz"/>
        <w:numPr>
          <w:ilvl w:val="0"/>
          <w:numId w:val="6"/>
        </w:numPr>
      </w:pPr>
      <w:r>
        <w:t xml:space="preserve">Dem </w:t>
      </w:r>
      <w:r w:rsidR="005A75D6">
        <w:t>Konzessionsnehmer</w:t>
      </w:r>
      <w:r>
        <w:t xml:space="preserve"> wird gemäß § 18 </w:t>
      </w:r>
      <w:r w:rsidRPr="003D0C48">
        <w:t xml:space="preserve">Thüringer Straßengesetz </w:t>
      </w:r>
      <w:r>
        <w:t xml:space="preserve">(ThürStrG) i. V. m. </w:t>
      </w:r>
      <w:r w:rsidR="00F84A62">
        <w:t xml:space="preserve"> § 2 Abs. 3 </w:t>
      </w:r>
      <w:r>
        <w:t>Nr. 8</w:t>
      </w:r>
      <w:r w:rsidR="00F84A62">
        <w:t xml:space="preserve"> </w:t>
      </w:r>
      <w:r>
        <w:t xml:space="preserve">der </w:t>
      </w:r>
      <w:r w:rsidRPr="00EF247B">
        <w:t>Satzung über Sondernutzungen an öffentlichen Straßen im Gebiet der Landeshaupt</w:t>
      </w:r>
      <w:r w:rsidR="00AC60FA">
        <w:t>stadt</w:t>
      </w:r>
      <w:r w:rsidR="00191FD4">
        <w:t xml:space="preserve"> </w:t>
      </w:r>
      <w:r w:rsidRPr="00EF247B">
        <w:t xml:space="preserve">Erfurt </w:t>
      </w:r>
      <w:r w:rsidR="00AC60FA" w:rsidRPr="00EF7EB7">
        <w:rPr>
          <w:rFonts w:eastAsia="Times New Roman" w:cs="Times New Roman"/>
          <w:lang w:eastAsia="de-DE"/>
        </w:rPr>
        <w:t>–</w:t>
      </w:r>
      <w:r w:rsidRPr="00EF247B">
        <w:t xml:space="preserve"> Sondernutzungssatzung </w:t>
      </w:r>
      <w:r w:rsidR="00AC60FA" w:rsidRPr="00EF7EB7">
        <w:rPr>
          <w:rFonts w:eastAsia="Times New Roman" w:cs="Times New Roman"/>
          <w:lang w:eastAsia="de-DE"/>
        </w:rPr>
        <w:t>–</w:t>
      </w:r>
      <w:r w:rsidRPr="00EF247B">
        <w:t xml:space="preserve"> vom 20. November 2001</w:t>
      </w:r>
      <w:r>
        <w:t xml:space="preserve"> in der Fassung der 4. Änderung vom 04.12.2024 für den Zeitraum der Vertragslaufzeit die Erlaubnis, die in den Anlagen 1.1 bis 1.3 bezeichneten</w:t>
      </w:r>
      <w:r w:rsidR="00F16B86">
        <w:t xml:space="preserve"> Standorte </w:t>
      </w:r>
      <w:r w:rsidR="00E836FD">
        <w:t>1</w:t>
      </w:r>
      <w:r w:rsidR="00F16B86">
        <w:t xml:space="preserve"> bis </w:t>
      </w:r>
      <w:r w:rsidR="00E836FD">
        <w:t>3</w:t>
      </w:r>
      <w:r w:rsidR="00F16B86">
        <w:t>, also der dortigen</w:t>
      </w:r>
      <w:r>
        <w:t xml:space="preserve"> Flächen des öffentlichen Straßenlands im Erfurter </w:t>
      </w:r>
      <w:r w:rsidR="005A75D6">
        <w:t>Landeshauptstadt</w:t>
      </w:r>
      <w:r>
        <w:t xml:space="preserve">gebiet nach Maßgabe dieses Vertrags zur Errichtung und zum Betrieb der in § </w:t>
      </w:r>
      <w:r w:rsidR="00AC60FA">
        <w:t>1</w:t>
      </w:r>
      <w:r>
        <w:t xml:space="preserve"> näher bezeichneten Ladesäuleninfrastruktur in Anspruch zu nehmen.</w:t>
      </w:r>
    </w:p>
    <w:p w14:paraId="0CA5EA1B" w14:textId="77777777" w:rsidR="00414223" w:rsidRDefault="00414223" w:rsidP="00414223">
      <w:pPr>
        <w:pStyle w:val="Listenabsatz"/>
      </w:pPr>
    </w:p>
    <w:p w14:paraId="43778E4F" w14:textId="180FB223" w:rsidR="00414223" w:rsidRDefault="00414223" w:rsidP="00414223">
      <w:pPr>
        <w:pStyle w:val="Listenabsatz"/>
        <w:numPr>
          <w:ilvl w:val="0"/>
          <w:numId w:val="6"/>
        </w:numPr>
      </w:pPr>
      <w:r>
        <w:t>Für den Standort 4 (</w:t>
      </w:r>
      <w:r w:rsidR="00146392">
        <w:t>Judohalle</w:t>
      </w:r>
      <w:r>
        <w:t>) wird eine Sondernutzungserlaubnis entsprechend Abs. 1 erteilt ab dem Zeitpunkt werden, zu welchem eine Nutzung der Flächen durch den Konzessionsnehmer möglich ist (frühestens 01.01.2027).</w:t>
      </w:r>
    </w:p>
    <w:p w14:paraId="5A235D84" w14:textId="77777777" w:rsidR="00076BF0" w:rsidRDefault="00076BF0" w:rsidP="00076BF0">
      <w:pPr>
        <w:pStyle w:val="Listenabsatz"/>
      </w:pPr>
    </w:p>
    <w:p w14:paraId="075A501A" w14:textId="418186C8" w:rsidR="00F16B86" w:rsidRDefault="00F16B86" w:rsidP="003B1CCA">
      <w:pPr>
        <w:pStyle w:val="Listenabsatz"/>
        <w:numPr>
          <w:ilvl w:val="0"/>
          <w:numId w:val="6"/>
        </w:numPr>
      </w:pPr>
      <w:r>
        <w:t xml:space="preserve">Für den Standort </w:t>
      </w:r>
      <w:r w:rsidR="00414223">
        <w:t>5 (Stielerstraße)</w:t>
      </w:r>
      <w:r>
        <w:t xml:space="preserve"> wird eine Sondernutzungserlaubnis entsprechend Abs. 1 erteilt</w:t>
      </w:r>
      <w:r w:rsidR="00956519">
        <w:t xml:space="preserve"> ab dem Zeitpunkt</w:t>
      </w:r>
      <w:r w:rsidR="00414223">
        <w:t xml:space="preserve"> werden</w:t>
      </w:r>
      <w:r w:rsidR="00956519">
        <w:t>, zu welchem eine Nutzung der Flächen durch den Konzessionsnehmer möglich ist (frühestens 01.01.2029).</w:t>
      </w:r>
    </w:p>
    <w:p w14:paraId="6AC3FEDE" w14:textId="2A6249B9" w:rsidR="00CF0995" w:rsidRDefault="00CF0995" w:rsidP="00F84A62">
      <w:pPr>
        <w:pStyle w:val="Listenabsatz"/>
      </w:pPr>
    </w:p>
    <w:p w14:paraId="5D060F27" w14:textId="46811A89" w:rsidR="00CF0995" w:rsidRDefault="00CF0995" w:rsidP="003B1CCA">
      <w:pPr>
        <w:pStyle w:val="Listenabsatz"/>
        <w:numPr>
          <w:ilvl w:val="0"/>
          <w:numId w:val="6"/>
        </w:numPr>
      </w:pPr>
      <w:r>
        <w:t>Der Konzessionsgeber wird dem Konzessionsnehmer aus Los 2</w:t>
      </w:r>
      <w:r w:rsidR="000F0784">
        <w:t xml:space="preserve"> (Carsharing)</w:t>
      </w:r>
      <w:r>
        <w:t xml:space="preserve"> gemäß §</w:t>
      </w:r>
      <w:r w:rsidR="000F0784">
        <w:t> </w:t>
      </w:r>
      <w:r>
        <w:t>18</w:t>
      </w:r>
      <w:r w:rsidR="000F0784">
        <w:t xml:space="preserve"> und § 18a</w:t>
      </w:r>
      <w:r>
        <w:t xml:space="preserve"> ThürStrG i. V. m. </w:t>
      </w:r>
      <w:r w:rsidR="000F0784">
        <w:t xml:space="preserve">der oben bezeichneten Sondernutzungssatzung i. V. m. </w:t>
      </w:r>
      <w:r w:rsidRPr="00EF247B">
        <w:t xml:space="preserve"> </w:t>
      </w:r>
      <w:r w:rsidR="000F0784">
        <w:t xml:space="preserve">§ </w:t>
      </w:r>
      <w:r w:rsidR="00D14061">
        <w:t>5 Abs. 2 S. 1</w:t>
      </w:r>
      <w:r w:rsidR="000F0784">
        <w:t xml:space="preserve"> </w:t>
      </w:r>
      <w:r w:rsidR="00D14061" w:rsidRPr="00D14061">
        <w:t>Gesetz zur Bevorrechtigung des Carsharing</w:t>
      </w:r>
      <w:r w:rsidR="00D14061">
        <w:t xml:space="preserve"> </w:t>
      </w:r>
      <w:r w:rsidR="000F0784">
        <w:t>(</w:t>
      </w:r>
      <w:r w:rsidR="00D14061">
        <w:t>Carsharinggesetz – CsgG</w:t>
      </w:r>
      <w:r w:rsidR="000F0784">
        <w:t xml:space="preserve">) </w:t>
      </w:r>
      <w:r>
        <w:t xml:space="preserve">für den Zeitraum von </w:t>
      </w:r>
      <w:r w:rsidRPr="00D14061">
        <w:rPr>
          <w:b/>
          <w:bCs/>
        </w:rPr>
        <w:t>acht Jahren</w:t>
      </w:r>
      <w:r>
        <w:t xml:space="preserve"> die Erlaubnis erteilen, die in den Anlagen 1.1 bis 1.3 bezeichneten Flächen</w:t>
      </w:r>
      <w:r w:rsidR="002E5C41">
        <w:t xml:space="preserve"> </w:t>
      </w:r>
      <w:r>
        <w:t>zum Angebot von Carsharing-Diensten in Anspruch zu nehmen. Vor dem Hintergrund der Zweckbindungsfrist</w:t>
      </w:r>
      <w:r w:rsidR="00D14061" w:rsidRPr="00D14061">
        <w:t xml:space="preserve"> </w:t>
      </w:r>
      <w:r w:rsidR="00D14061">
        <w:t>von 10 Jahren</w:t>
      </w:r>
      <w:r>
        <w:t xml:space="preserve"> </w:t>
      </w:r>
      <w:r w:rsidR="000F0784">
        <w:t>aus dem</w:t>
      </w:r>
      <w:r w:rsidR="00D14061">
        <w:t xml:space="preserve"> zugrundeliegenden </w:t>
      </w:r>
      <w:r w:rsidR="000F0784">
        <w:t>Förderprogramm</w:t>
      </w:r>
      <w:r>
        <w:t xml:space="preserve"> ist unter Berücksichtigung de</w:t>
      </w:r>
      <w:r w:rsidR="00D14061">
        <w:t>r</w:t>
      </w:r>
      <w:r>
        <w:t xml:space="preserve"> </w:t>
      </w:r>
      <w:r w:rsidR="000F0784">
        <w:t>§ 18a Abs. 1 S.</w:t>
      </w:r>
      <w:r w:rsidR="00A3363B">
        <w:t> </w:t>
      </w:r>
      <w:r w:rsidR="000F0784">
        <w:t>3</w:t>
      </w:r>
      <w:r w:rsidR="00A3363B">
        <w:t> </w:t>
      </w:r>
      <w:r w:rsidR="00D14061">
        <w:t xml:space="preserve">ThürStrG und § 5 Abs. 2 CsgG </w:t>
      </w:r>
      <w:r>
        <w:t>beabsichtigt, nach Ablauf von acht Jahren eine neue Sondernutzungserlaubnis für dann</w:t>
      </w:r>
      <w:r w:rsidR="00D14061">
        <w:t xml:space="preserve"> mindestens</w:t>
      </w:r>
      <w:r>
        <w:t xml:space="preserve"> zwei Jahre </w:t>
      </w:r>
      <w:r w:rsidR="00A3363B" w:rsidRPr="00A3363B">
        <w:t xml:space="preserve">im Wege eines diskriminierungsfreien und transparenten Auswahlverfahrens </w:t>
      </w:r>
      <w:r>
        <w:t>zu erteilen. Dies teilt der Konzessionsgeber den Konzessionsnehmern rechtzeitig vor Ablauf der ursprünglichen Sondernutzungserlaubnis mit.</w:t>
      </w:r>
    </w:p>
    <w:p w14:paraId="04C0B095" w14:textId="77777777" w:rsidR="00EF7EB7" w:rsidRDefault="00EF7EB7" w:rsidP="00EF7EB7">
      <w:pPr>
        <w:pStyle w:val="Listenabsatz"/>
      </w:pPr>
    </w:p>
    <w:p w14:paraId="0E796F97" w14:textId="62271DB8" w:rsidR="00703810" w:rsidRDefault="00783FF9" w:rsidP="003B1CCA">
      <w:pPr>
        <w:pStyle w:val="Listenabsatz"/>
        <w:numPr>
          <w:ilvl w:val="0"/>
          <w:numId w:val="6"/>
        </w:numPr>
      </w:pPr>
      <w:r>
        <w:t>Für die Errichtung der Ladesäule</w:t>
      </w:r>
      <w:r w:rsidR="00F16B86">
        <w:t>(n)</w:t>
      </w:r>
      <w:r>
        <w:t xml:space="preserve"> ist ein separater Antrag auf Sondernutzung für eine Aufgrabung zu stellen. Die notwendige Kabellegung betrifft ggf. andere Flächen und ist zeitlich einzugrenzen.</w:t>
      </w:r>
    </w:p>
    <w:p w14:paraId="7B686DAD" w14:textId="77777777" w:rsidR="00EF7EB7" w:rsidRDefault="00EF7EB7" w:rsidP="00EF7EB7">
      <w:pPr>
        <w:pStyle w:val="Listenabsatz"/>
      </w:pPr>
    </w:p>
    <w:p w14:paraId="63BA9E57" w14:textId="7DEA1A30" w:rsidR="00703810" w:rsidRDefault="00703810" w:rsidP="003B1CCA">
      <w:pPr>
        <w:pStyle w:val="Listenabsatz"/>
        <w:numPr>
          <w:ilvl w:val="0"/>
          <w:numId w:val="6"/>
        </w:numPr>
      </w:pPr>
      <w:r>
        <w:t xml:space="preserve">Für die Sondernutzungserlaubnis werden gemäß </w:t>
      </w:r>
      <w:r w:rsidR="00F84A62">
        <w:t xml:space="preserve">§ 4 Abs. </w:t>
      </w:r>
      <w:r>
        <w:t>1</w:t>
      </w:r>
      <w:r w:rsidR="00AC60FA">
        <w:t xml:space="preserve"> der Sondernutzungsgebührensatzung </w:t>
      </w:r>
      <w:r>
        <w:t>keine Sondernutzungsgebühren erhoben.</w:t>
      </w:r>
    </w:p>
    <w:p w14:paraId="09594913" w14:textId="77777777" w:rsidR="00703810" w:rsidRDefault="00703810" w:rsidP="00703810">
      <w:pPr>
        <w:pStyle w:val="Listenabsatz"/>
      </w:pPr>
    </w:p>
    <w:p w14:paraId="7010B0DD" w14:textId="1EA97648" w:rsidR="00E713CE" w:rsidRDefault="00703810" w:rsidP="003B1CCA">
      <w:pPr>
        <w:pStyle w:val="Listenabsatz"/>
        <w:numPr>
          <w:ilvl w:val="0"/>
          <w:numId w:val="6"/>
        </w:numPr>
      </w:pPr>
      <w:r>
        <w:t xml:space="preserve">Die mit der Sondernutzungserlaubnis einhergehenden Pflichten des </w:t>
      </w:r>
      <w:r w:rsidR="00D91925">
        <w:t>Konzessionsnehmers</w:t>
      </w:r>
      <w:r w:rsidR="00191FD4">
        <w:t xml:space="preserve"> </w:t>
      </w:r>
      <w:r>
        <w:t>ergeben sich aus den Bestimmungen dieses Vertrags</w:t>
      </w:r>
      <w:r w:rsidR="000C326F">
        <w:t xml:space="preserve"> sowie insbesondere den näheren Bestimmungen zur Sondernutzungserlaubnis in </w:t>
      </w:r>
      <w:r w:rsidR="000C326F" w:rsidRPr="00D57F87">
        <w:rPr>
          <w:b/>
          <w:bCs/>
        </w:rPr>
        <w:t>Anlage 6</w:t>
      </w:r>
      <w:r>
        <w:t>, wobei ergänzend die Regelungen des Thüringer Straßengesetzes sowie der Sondernutzungssatzung der Lan</w:t>
      </w:r>
      <w:r>
        <w:lastRenderedPageBreak/>
        <w:t>deshauptstad Erfurt gelten. Bei Widersprüchen zwischen den letztgenannten Regelwerken und dem Vertrag, gehen zwingende gesetzliche bzw. satzungsrechtliche Vorgaben vor.</w:t>
      </w:r>
      <w:r w:rsidR="00AC60FA">
        <w:t xml:space="preserve"> Im Übrigen gehen die Bestimmungen dieses Vertrags vor.</w:t>
      </w:r>
    </w:p>
    <w:p w14:paraId="4B5E11EF" w14:textId="77777777" w:rsidR="00E713CE" w:rsidRDefault="00E713CE" w:rsidP="00D57F87">
      <w:pPr>
        <w:pStyle w:val="Listenabsatz"/>
      </w:pPr>
    </w:p>
    <w:p w14:paraId="4C99FA58" w14:textId="57FAB2EA" w:rsidR="00E713CE" w:rsidRDefault="00E713CE" w:rsidP="003B1CCA">
      <w:pPr>
        <w:pStyle w:val="Listenabsatz"/>
        <w:numPr>
          <w:ilvl w:val="0"/>
          <w:numId w:val="6"/>
        </w:numPr>
      </w:pPr>
      <w:r>
        <w:t>Die in Anlage 6 dieses Vertrags beigefügten Nebenbestimmungen Sondernutzungsgenehmigung für Ladeinfrastruktur sind vom Konzessionsnehmer und Sondernutzungserlaubnisinhaber einzuhalten.</w:t>
      </w:r>
    </w:p>
    <w:p w14:paraId="067A1BAF" w14:textId="77777777" w:rsidR="009109CD" w:rsidRDefault="009109CD" w:rsidP="009109CD">
      <w:pPr>
        <w:pStyle w:val="Listenabsatz"/>
      </w:pPr>
    </w:p>
    <w:p w14:paraId="16C529D1" w14:textId="47EB5568" w:rsidR="00703810" w:rsidRDefault="00703810" w:rsidP="009109CD">
      <w:pPr>
        <w:pStyle w:val="berschrift2"/>
        <w:spacing w:after="200"/>
        <w:jc w:val="center"/>
        <w:rPr>
          <w:rFonts w:ascii="Calibri" w:hAnsi="Calibri" w:cs="Calibri"/>
          <w:b/>
          <w:bCs/>
          <w:color w:val="auto"/>
          <w:sz w:val="24"/>
          <w:szCs w:val="24"/>
        </w:rPr>
      </w:pPr>
      <w:bookmarkStart w:id="46" w:name="_Toc231977295"/>
      <w:r w:rsidRPr="001554FD">
        <w:rPr>
          <w:rFonts w:ascii="Calibri" w:hAnsi="Calibri" w:cs="Calibri"/>
          <w:b/>
          <w:bCs/>
          <w:color w:val="auto"/>
          <w:sz w:val="24"/>
          <w:szCs w:val="24"/>
        </w:rPr>
        <w:t xml:space="preserve">§ </w:t>
      </w:r>
      <w:r w:rsidR="008754D0">
        <w:rPr>
          <w:rFonts w:ascii="Calibri" w:hAnsi="Calibri" w:cs="Calibri"/>
          <w:b/>
          <w:bCs/>
          <w:color w:val="auto"/>
          <w:sz w:val="24"/>
          <w:szCs w:val="24"/>
        </w:rPr>
        <w:t>1</w:t>
      </w:r>
      <w:r w:rsidR="001C1992">
        <w:rPr>
          <w:rFonts w:ascii="Calibri" w:hAnsi="Calibri" w:cs="Calibri"/>
          <w:b/>
          <w:bCs/>
          <w:color w:val="auto"/>
          <w:sz w:val="24"/>
          <w:szCs w:val="24"/>
        </w:rPr>
        <w:t>1</w:t>
      </w:r>
      <w:r>
        <w:rPr>
          <w:rFonts w:ascii="Calibri" w:hAnsi="Calibri" w:cs="Calibri"/>
          <w:b/>
          <w:bCs/>
          <w:color w:val="auto"/>
          <w:sz w:val="24"/>
          <w:szCs w:val="24"/>
        </w:rPr>
        <w:t xml:space="preserve"> Sondernutzungsflächen</w:t>
      </w:r>
      <w:bookmarkEnd w:id="46"/>
    </w:p>
    <w:p w14:paraId="24E1EE00" w14:textId="7C510F30" w:rsidR="00703810" w:rsidRDefault="00703810" w:rsidP="003B1CCA">
      <w:pPr>
        <w:numPr>
          <w:ilvl w:val="0"/>
          <w:numId w:val="4"/>
        </w:numPr>
        <w:contextualSpacing/>
        <w:rPr>
          <w:rFonts w:eastAsia="Aptos" w:cs="Times New Roman"/>
        </w:rPr>
      </w:pPr>
      <w:r w:rsidRPr="00CD461C">
        <w:rPr>
          <w:rFonts w:eastAsia="Aptos" w:cs="Times New Roman"/>
        </w:rPr>
        <w:t xml:space="preserve">Die </w:t>
      </w:r>
      <w:r w:rsidR="005A75D6">
        <w:rPr>
          <w:rFonts w:eastAsia="Aptos" w:cs="Times New Roman"/>
        </w:rPr>
        <w:t>Landeshauptstadt</w:t>
      </w:r>
      <w:r w:rsidRPr="00CD461C">
        <w:rPr>
          <w:rFonts w:eastAsia="Aptos" w:cs="Times New Roman"/>
        </w:rPr>
        <w:t xml:space="preserve"> ist nicht verpflichtet, eine bestimmte Beschaffenheit oder Eigenschaft der öffentlichen Verkehrswege vorzuhalten. Für nicht vertragsgegenständliche Ladesäulen, die öffentliche Verkehrswege der </w:t>
      </w:r>
      <w:r w:rsidR="005A75D6">
        <w:rPr>
          <w:rFonts w:eastAsia="Aptos" w:cs="Times New Roman"/>
        </w:rPr>
        <w:t>Landeshauptstadt</w:t>
      </w:r>
      <w:r w:rsidRPr="00CD461C">
        <w:rPr>
          <w:rFonts w:eastAsia="Aptos" w:cs="Times New Roman"/>
        </w:rPr>
        <w:t xml:space="preserve"> in Anspruch nehmen, bedarf es einer zusätzlichen Sondernutzungserlaubnis. </w:t>
      </w:r>
    </w:p>
    <w:p w14:paraId="0A743CE3" w14:textId="77777777" w:rsidR="00703810" w:rsidRDefault="00703810" w:rsidP="00703810">
      <w:pPr>
        <w:ind w:left="720"/>
        <w:contextualSpacing/>
        <w:rPr>
          <w:rFonts w:eastAsia="Aptos" w:cs="Times New Roman"/>
        </w:rPr>
      </w:pPr>
    </w:p>
    <w:p w14:paraId="28507D80" w14:textId="2EBC6CDA" w:rsidR="00703810" w:rsidRDefault="00703810" w:rsidP="003B1CCA">
      <w:pPr>
        <w:numPr>
          <w:ilvl w:val="0"/>
          <w:numId w:val="4"/>
        </w:numPr>
        <w:contextualSpacing/>
        <w:rPr>
          <w:rFonts w:eastAsia="Aptos" w:cs="Times New Roman"/>
        </w:rPr>
      </w:pPr>
      <w:r w:rsidRPr="00CD461C">
        <w:rPr>
          <w:rFonts w:eastAsia="Aptos" w:cs="Times New Roman"/>
        </w:rPr>
        <w:t xml:space="preserve">Bevor </w:t>
      </w:r>
      <w:r w:rsidR="00CC240F">
        <w:rPr>
          <w:rFonts w:eastAsia="Aptos" w:cs="Times New Roman"/>
        </w:rPr>
        <w:t xml:space="preserve">das </w:t>
      </w:r>
      <w:r w:rsidR="00CC240F" w:rsidRPr="00CC240F">
        <w:t>Tiefbau- und Verkehrsam</w:t>
      </w:r>
      <w:r w:rsidR="00CC240F">
        <w:t>t</w:t>
      </w:r>
      <w:r w:rsidR="00A61E12">
        <w:rPr>
          <w:rFonts w:eastAsia="Aptos" w:cs="Times New Roman"/>
        </w:rPr>
        <w:t xml:space="preserve"> </w:t>
      </w:r>
      <w:r w:rsidRPr="00CD461C">
        <w:rPr>
          <w:rFonts w:eastAsia="Aptos" w:cs="Times New Roman"/>
        </w:rPr>
        <w:t>öffentliche Verkehrswege für ihre Infrastruktureinrichtungen nutzt oder Dritten zur Nutzung überlässt, wird sie den Konzessionsnehmer rechtzeitig hiervon unterrichten</w:t>
      </w:r>
      <w:r w:rsidR="00AC60FA">
        <w:rPr>
          <w:rFonts w:eastAsia="Aptos" w:cs="Times New Roman"/>
        </w:rPr>
        <w:t xml:space="preserve">. Außerdem wird </w:t>
      </w:r>
      <w:r w:rsidR="00CC240F">
        <w:rPr>
          <w:rFonts w:eastAsia="Aptos" w:cs="Times New Roman"/>
        </w:rPr>
        <w:t>das</w:t>
      </w:r>
      <w:r w:rsidR="00D57F87">
        <w:rPr>
          <w:rFonts w:eastAsia="Aptos" w:cs="Times New Roman"/>
        </w:rPr>
        <w:t xml:space="preserve"> </w:t>
      </w:r>
      <w:r w:rsidR="00CC240F" w:rsidRPr="00CC240F">
        <w:t>Tiefbau- und Verkehrsam</w:t>
      </w:r>
      <w:r w:rsidR="00CC240F">
        <w:t>t</w:t>
      </w:r>
      <w:r w:rsidRPr="00CD461C">
        <w:rPr>
          <w:rFonts w:eastAsia="Aptos" w:cs="Times New Roman"/>
        </w:rPr>
        <w:t xml:space="preserve">, soweit möglich, Sorge dafür tragen, dass Anlagen des </w:t>
      </w:r>
      <w:r w:rsidR="00AC60FA" w:rsidRPr="00CD461C">
        <w:rPr>
          <w:rFonts w:eastAsia="Aptos" w:cs="Times New Roman"/>
        </w:rPr>
        <w:t>Konzessionsnehmers</w:t>
      </w:r>
      <w:r w:rsidRPr="00CD461C">
        <w:rPr>
          <w:rFonts w:eastAsia="Aptos" w:cs="Times New Roman"/>
        </w:rPr>
        <w:t xml:space="preserve">, die sich </w:t>
      </w:r>
      <w:r w:rsidR="00AC60FA">
        <w:rPr>
          <w:rFonts w:eastAsia="Aptos" w:cs="Times New Roman"/>
        </w:rPr>
        <w:t>in der Planung oder im</w:t>
      </w:r>
      <w:r w:rsidRPr="00CD461C">
        <w:rPr>
          <w:rFonts w:eastAsia="Aptos" w:cs="Times New Roman"/>
        </w:rPr>
        <w:t xml:space="preserve"> Bau befinden, sowie </w:t>
      </w:r>
      <w:r>
        <w:rPr>
          <w:rFonts w:eastAsia="Aptos" w:cs="Times New Roman"/>
        </w:rPr>
        <w:t>de</w:t>
      </w:r>
      <w:r w:rsidRPr="00CD461C">
        <w:rPr>
          <w:rFonts w:eastAsia="Aptos" w:cs="Times New Roman"/>
        </w:rPr>
        <w:t>r Betrieb von Anlagen des Konzessionsnehmers nicht beeinträchtigt werden.</w:t>
      </w:r>
    </w:p>
    <w:p w14:paraId="04D05228" w14:textId="77777777" w:rsidR="00191FD4" w:rsidRDefault="00191FD4" w:rsidP="00191FD4">
      <w:pPr>
        <w:spacing w:after="120"/>
        <w:ind w:left="720"/>
        <w:contextualSpacing/>
      </w:pPr>
    </w:p>
    <w:p w14:paraId="7E160225" w14:textId="77777777" w:rsidR="001B7C94" w:rsidRPr="00026B51" w:rsidRDefault="001B7C94" w:rsidP="00026B51">
      <w:pPr>
        <w:numPr>
          <w:ilvl w:val="0"/>
          <w:numId w:val="4"/>
        </w:numPr>
        <w:contextualSpacing/>
        <w:rPr>
          <w:rFonts w:eastAsia="Aptos" w:cs="Times New Roman"/>
        </w:rPr>
      </w:pPr>
      <w:r w:rsidRPr="00026B51">
        <w:rPr>
          <w:rFonts w:eastAsia="Aptos" w:cs="Times New Roman"/>
        </w:rPr>
        <w:t>Neben der Grabegenehmigung bedarf es für die Durchführung der Arbeiten an der Straße auch einer verkehrsrechtlichen Anordnung, die für jeden Standort gesondert zu beantragen ist.</w:t>
      </w:r>
    </w:p>
    <w:p w14:paraId="41EDC153" w14:textId="77777777" w:rsidR="00191FD4" w:rsidRDefault="00191FD4" w:rsidP="00191FD4">
      <w:pPr>
        <w:ind w:left="720"/>
        <w:contextualSpacing/>
        <w:rPr>
          <w:rFonts w:eastAsia="Aptos" w:cs="Times New Roman"/>
        </w:rPr>
      </w:pPr>
      <w:bookmarkStart w:id="47" w:name="Y-100-G-THSTG-P-18-X-4-Sz-3"/>
      <w:bookmarkStart w:id="48" w:name="Y-100-G-THSTG-P-18-X-4-Sz-4"/>
      <w:bookmarkEnd w:id="47"/>
      <w:bookmarkEnd w:id="48"/>
    </w:p>
    <w:p w14:paraId="089C7F81" w14:textId="043CEB39" w:rsidR="00703810" w:rsidRPr="00CD461C" w:rsidRDefault="00703810" w:rsidP="003B1CCA">
      <w:pPr>
        <w:numPr>
          <w:ilvl w:val="0"/>
          <w:numId w:val="4"/>
        </w:numPr>
        <w:contextualSpacing/>
        <w:rPr>
          <w:rFonts w:eastAsia="Aptos" w:cs="Times New Roman"/>
        </w:rPr>
      </w:pPr>
      <w:r w:rsidRPr="00CD461C">
        <w:rPr>
          <w:rFonts w:eastAsia="Aptos" w:cs="Times New Roman"/>
        </w:rPr>
        <w:t xml:space="preserve">Wird das Eigentum an einem Grundstück, das dem öffentlichen Verkehr dient und das für den Betrieb der Ladesäulen durch den Konzessionsnehmer in Anspruch genommen wird, einem Dritten übertragen oder wird es entwidmet, so informiert die </w:t>
      </w:r>
      <w:r w:rsidR="005A75D6">
        <w:rPr>
          <w:rFonts w:eastAsia="Aptos" w:cs="Times New Roman"/>
        </w:rPr>
        <w:t>Landeshauptstadt</w:t>
      </w:r>
      <w:r w:rsidRPr="00CD461C">
        <w:rPr>
          <w:rFonts w:eastAsia="Aptos" w:cs="Times New Roman"/>
        </w:rPr>
        <w:t xml:space="preserve"> den Konzessionsnehmer rechtzeitig vorher. Auf Antrag des Konzessionsnehmers bestellt die </w:t>
      </w:r>
      <w:r w:rsidR="005A75D6">
        <w:rPr>
          <w:rFonts w:eastAsia="Aptos" w:cs="Times New Roman"/>
        </w:rPr>
        <w:t>Landeshauptstadt</w:t>
      </w:r>
      <w:r w:rsidRPr="00CD461C">
        <w:rPr>
          <w:rFonts w:eastAsia="Aptos" w:cs="Times New Roman"/>
        </w:rPr>
        <w:t xml:space="preserve"> zu dessen Gunsten und auf dessen Kosten eine beschränkte persönliche Dienstbarkeit an der betroffenen Fläche, welche den Betrieb der Ladesäuleninfrastruktur für die </w:t>
      </w:r>
      <w:r w:rsidR="00B8419D">
        <w:rPr>
          <w:rFonts w:eastAsia="Aptos" w:cs="Times New Roman"/>
        </w:rPr>
        <w:t>Festl</w:t>
      </w:r>
      <w:r w:rsidRPr="00CD461C">
        <w:rPr>
          <w:rFonts w:eastAsia="Aptos" w:cs="Times New Roman"/>
        </w:rPr>
        <w:t xml:space="preserve">aufzeit des Vertrags bzw. für die Dauer der Zweckbindungsfrist nach Maßgabe dieses Vertrags absichern soll. </w:t>
      </w:r>
    </w:p>
    <w:p w14:paraId="76D425DE" w14:textId="77777777" w:rsidR="00703810" w:rsidRDefault="00703810" w:rsidP="00703810">
      <w:pPr>
        <w:ind w:left="720"/>
        <w:contextualSpacing/>
        <w:rPr>
          <w:rFonts w:eastAsia="Aptos" w:cs="Times New Roman"/>
        </w:rPr>
      </w:pPr>
    </w:p>
    <w:p w14:paraId="73E828D0" w14:textId="4D659657" w:rsidR="00A47990" w:rsidRPr="00A47990" w:rsidRDefault="00A47990" w:rsidP="00A47990">
      <w:pPr>
        <w:pStyle w:val="berschrift2"/>
        <w:spacing w:after="200"/>
        <w:jc w:val="center"/>
        <w:rPr>
          <w:rFonts w:ascii="Calibri" w:hAnsi="Calibri" w:cs="Calibri"/>
          <w:b/>
          <w:bCs/>
          <w:color w:val="auto"/>
          <w:sz w:val="24"/>
          <w:szCs w:val="24"/>
        </w:rPr>
      </w:pPr>
      <w:bookmarkStart w:id="49" w:name="_Toc231977296"/>
      <w:r w:rsidRPr="00A47990">
        <w:rPr>
          <w:rFonts w:ascii="Calibri" w:hAnsi="Calibri" w:cs="Calibri"/>
          <w:b/>
          <w:bCs/>
          <w:color w:val="auto"/>
          <w:sz w:val="24"/>
          <w:szCs w:val="24"/>
        </w:rPr>
        <w:t xml:space="preserve">§ </w:t>
      </w:r>
      <w:r>
        <w:rPr>
          <w:rFonts w:ascii="Calibri" w:hAnsi="Calibri" w:cs="Calibri"/>
          <w:b/>
          <w:bCs/>
          <w:color w:val="auto"/>
          <w:sz w:val="24"/>
          <w:szCs w:val="24"/>
        </w:rPr>
        <w:t>1</w:t>
      </w:r>
      <w:r w:rsidR="001C1992">
        <w:rPr>
          <w:rFonts w:ascii="Calibri" w:hAnsi="Calibri" w:cs="Calibri"/>
          <w:b/>
          <w:bCs/>
          <w:color w:val="auto"/>
          <w:sz w:val="24"/>
          <w:szCs w:val="24"/>
        </w:rPr>
        <w:t>2</w:t>
      </w:r>
      <w:r>
        <w:rPr>
          <w:rFonts w:ascii="Calibri" w:hAnsi="Calibri" w:cs="Calibri"/>
          <w:b/>
          <w:bCs/>
          <w:color w:val="auto"/>
          <w:sz w:val="24"/>
          <w:szCs w:val="24"/>
        </w:rPr>
        <w:t xml:space="preserve"> </w:t>
      </w:r>
      <w:r w:rsidRPr="00A47990">
        <w:rPr>
          <w:rFonts w:ascii="Calibri" w:hAnsi="Calibri" w:cs="Calibri"/>
          <w:b/>
          <w:bCs/>
          <w:color w:val="auto"/>
          <w:sz w:val="24"/>
          <w:szCs w:val="24"/>
        </w:rPr>
        <w:t>Schutzpflichten</w:t>
      </w:r>
      <w:bookmarkEnd w:id="49"/>
    </w:p>
    <w:p w14:paraId="3C4B7208" w14:textId="77777777" w:rsidR="00C82DEE" w:rsidRDefault="00191FD4" w:rsidP="003B1CCA">
      <w:pPr>
        <w:numPr>
          <w:ilvl w:val="0"/>
          <w:numId w:val="25"/>
        </w:numPr>
        <w:spacing w:after="120"/>
        <w:ind w:left="708"/>
        <w:contextualSpacing/>
      </w:pPr>
      <w:r w:rsidRPr="00191FD4">
        <w:t xml:space="preserve">Der </w:t>
      </w:r>
      <w:r w:rsidRPr="001A7CF9">
        <w:t xml:space="preserve">Konzessionsnehmer hat die Anlagen </w:t>
      </w:r>
      <w:r w:rsidR="001A7CF9" w:rsidRPr="006247A6">
        <w:t>nach den bestehenden gesetzlichen Vorschriften und anerkannten Regeln der Technik</w:t>
      </w:r>
      <w:r w:rsidR="001A7CF9" w:rsidRPr="001A7CF9" w:rsidDel="001A7CF9">
        <w:t xml:space="preserve"> </w:t>
      </w:r>
      <w:r w:rsidR="001A7CF9" w:rsidRPr="001A7CF9">
        <w:t>und so</w:t>
      </w:r>
      <w:r w:rsidR="006247A6">
        <w:t xml:space="preserve"> </w:t>
      </w:r>
      <w:r w:rsidRPr="001A7CF9">
        <w:t>zu errichten</w:t>
      </w:r>
      <w:r w:rsidR="001A7CF9" w:rsidRPr="001A7CF9">
        <w:t>,</w:t>
      </w:r>
      <w:r w:rsidRPr="001A7CF9">
        <w:t xml:space="preserve"> zu unterhalten</w:t>
      </w:r>
      <w:r w:rsidR="001A7CF9" w:rsidRPr="001A7CF9">
        <w:t>,</w:t>
      </w:r>
      <w:r w:rsidR="001A7CF9" w:rsidRPr="006247A6">
        <w:t xml:space="preserve"> zu sichern und zu betreiben</w:t>
      </w:r>
      <w:r w:rsidRPr="00191FD4">
        <w:t xml:space="preserve"> da</w:t>
      </w:r>
      <w:r>
        <w:t>ss</w:t>
      </w:r>
      <w:r w:rsidRPr="00191FD4">
        <w:t xml:space="preserve"> sie den Anforderungen der Sicherheit und Ordnung sowie den anerkannten Regeln der Technik genügen</w:t>
      </w:r>
      <w:r w:rsidR="000F3EF9">
        <w:t>.</w:t>
      </w:r>
      <w:bookmarkStart w:id="50" w:name="Y-100-G-THSTG-P-18-X-4-Sz-2"/>
      <w:bookmarkEnd w:id="50"/>
      <w:r w:rsidR="00C82DEE">
        <w:t xml:space="preserve"> </w:t>
      </w:r>
    </w:p>
    <w:p w14:paraId="30917E8A" w14:textId="77777777" w:rsidR="00C82DEE" w:rsidRDefault="00C82DEE" w:rsidP="00C82DEE">
      <w:pPr>
        <w:spacing w:after="120"/>
        <w:ind w:left="708"/>
        <w:contextualSpacing/>
      </w:pPr>
    </w:p>
    <w:p w14:paraId="0C53D3BD" w14:textId="77777777" w:rsidR="00C82DEE" w:rsidRDefault="006247A6" w:rsidP="003B1CCA">
      <w:pPr>
        <w:numPr>
          <w:ilvl w:val="0"/>
          <w:numId w:val="25"/>
        </w:numPr>
        <w:spacing w:after="120"/>
        <w:ind w:left="708"/>
        <w:contextualSpacing/>
      </w:pPr>
      <w:r>
        <w:t>Die Handlungsrichtlinie für Ladeinfrastruktur für Elektrofahrzeuge und – Fahrräder in Erfurt wird in ihrer jeweils gültigen Fassung Bestandteil dieses Konzessionsvertrages (</w:t>
      </w:r>
      <w:r w:rsidRPr="00C82DEE">
        <w:rPr>
          <w:b/>
          <w:bCs/>
        </w:rPr>
        <w:t>Anlage 5</w:t>
      </w:r>
      <w:r>
        <w:t xml:space="preserve">). Der Konzessionsnehmer verpflichtet sich, die in der Handlungsrichtlinie festgelegten Vorgaben, Zielsetzungen und Standards bei der Planung, Errichtung und </w:t>
      </w:r>
      <w:r>
        <w:lastRenderedPageBreak/>
        <w:t>dem Betrieb der Ladeinfrastruktur umzusetzen und fortlaufend zu beachten, soweit in diesem Vertrag nicht Abweichendes geregelt ist.</w:t>
      </w:r>
    </w:p>
    <w:p w14:paraId="10342F20" w14:textId="77777777" w:rsidR="00C82DEE" w:rsidRDefault="00C82DEE" w:rsidP="00C82DEE">
      <w:pPr>
        <w:spacing w:after="120"/>
        <w:ind w:left="708"/>
        <w:contextualSpacing/>
      </w:pPr>
    </w:p>
    <w:p w14:paraId="154BA42E" w14:textId="515A4C76" w:rsidR="00A47990" w:rsidRPr="00A47990" w:rsidRDefault="00A47990" w:rsidP="003B1CCA">
      <w:pPr>
        <w:numPr>
          <w:ilvl w:val="0"/>
          <w:numId w:val="25"/>
        </w:numPr>
        <w:spacing w:after="120"/>
        <w:ind w:left="708"/>
        <w:contextualSpacing/>
      </w:pPr>
      <w:r w:rsidRPr="00A47990">
        <w:t>Der Konzessionsnehmer ist verpflichtet, während der gesamten Laufzeit des Vertrages sicherzustellen, dass außerhalb des Vertragsobjektes angrenzende Grundstücke und Flächen nicht durch Maßnahmen des Konzessionsnehmers beeinträchtigt werden. Er nimmt bei allen den Vollzug dieser Vereinbarung betreffenden Maßnahmen auf die Belange der angrenzenden Grundstücke und Flächen Rücksicht und gibt diese Verpflichtung in geeigneter Weise an in seinem Auftrag tätige Unternehmen weiter.</w:t>
      </w:r>
    </w:p>
    <w:p w14:paraId="639BD2EF" w14:textId="77777777" w:rsidR="00A47990" w:rsidRPr="00A47990" w:rsidRDefault="00A47990" w:rsidP="00A47990">
      <w:pPr>
        <w:spacing w:after="120"/>
        <w:ind w:left="708"/>
        <w:contextualSpacing/>
      </w:pPr>
    </w:p>
    <w:p w14:paraId="2167C5EE" w14:textId="50C45864" w:rsidR="00A47990" w:rsidRPr="00A47990" w:rsidRDefault="00A47990" w:rsidP="003B1CCA">
      <w:pPr>
        <w:numPr>
          <w:ilvl w:val="0"/>
          <w:numId w:val="25"/>
        </w:numPr>
        <w:spacing w:after="120"/>
        <w:ind w:left="708"/>
        <w:contextualSpacing/>
      </w:pPr>
      <w:r w:rsidRPr="00A47990">
        <w:t xml:space="preserve">Beeinträchtigungen während der Errichtungsmaßnahmen gemäß </w:t>
      </w:r>
      <w:r w:rsidRPr="006247A6">
        <w:rPr>
          <w:b/>
          <w:bCs/>
        </w:rPr>
        <w:t>Teil D</w:t>
      </w:r>
      <w:r w:rsidRPr="00A47990">
        <w:t xml:space="preserve"> dieses Vertrages, die sich auf die insbesondere gemeingebräuchliche oder private Nutzung der übrigen Flächen auswirken, sind so gering wie möglich zu halten.</w:t>
      </w:r>
    </w:p>
    <w:p w14:paraId="7E0EB5CE" w14:textId="77777777" w:rsidR="00A47990" w:rsidRPr="00A47990" w:rsidRDefault="00A47990" w:rsidP="00A47990">
      <w:pPr>
        <w:spacing w:after="120"/>
        <w:ind w:left="708"/>
        <w:contextualSpacing/>
      </w:pPr>
    </w:p>
    <w:p w14:paraId="1B5EAA1F" w14:textId="3EF10E88" w:rsidR="00E713CE" w:rsidRPr="00A47990" w:rsidRDefault="00A47990" w:rsidP="003B1CCA">
      <w:pPr>
        <w:numPr>
          <w:ilvl w:val="0"/>
          <w:numId w:val="25"/>
        </w:numPr>
        <w:spacing w:after="120"/>
        <w:ind w:left="708"/>
        <w:contextualSpacing/>
      </w:pPr>
      <w:r w:rsidRPr="00A47990">
        <w:t>Muss für die Durchführung der Errichtungsmaßnahmen oder Unterhaltungsmaßnahmen in die Nutzungsbereiche des Konzessionsgebers eingegriffen werden, wird der Konzessionsgeber den Eingriff gestatten, soweit sich daraus keine wesentlichen Beeinträchtigungen ergeben. Es gilt das Gebot der gegenseitigen Rücksichtnahme.</w:t>
      </w:r>
    </w:p>
    <w:p w14:paraId="07268699" w14:textId="77777777" w:rsidR="00A47990" w:rsidRPr="00CD461C" w:rsidRDefault="00A47990" w:rsidP="00703810">
      <w:pPr>
        <w:ind w:left="720"/>
        <w:contextualSpacing/>
        <w:rPr>
          <w:rFonts w:eastAsia="Aptos" w:cs="Times New Roman"/>
        </w:rPr>
      </w:pPr>
    </w:p>
    <w:p w14:paraId="43BDA3B8" w14:textId="77777777" w:rsidR="00703810" w:rsidRDefault="00703810" w:rsidP="00703810"/>
    <w:p w14:paraId="08880ABD" w14:textId="2415AABA" w:rsidR="00703810" w:rsidRDefault="00703810" w:rsidP="00703810">
      <w:pPr>
        <w:jc w:val="center"/>
        <w:rPr>
          <w:b/>
          <w:bCs/>
        </w:rPr>
      </w:pPr>
      <w:r>
        <w:rPr>
          <w:b/>
          <w:bCs/>
        </w:rPr>
        <w:t xml:space="preserve">Teil C – </w:t>
      </w:r>
      <w:r w:rsidR="00026B51">
        <w:rPr>
          <w:b/>
          <w:bCs/>
        </w:rPr>
        <w:t>Investitionskostenzuschuss</w:t>
      </w:r>
    </w:p>
    <w:p w14:paraId="6610ADE7" w14:textId="77777777" w:rsidR="00703810" w:rsidRDefault="00703810" w:rsidP="00703810"/>
    <w:p w14:paraId="317E28F2" w14:textId="4EA50E19" w:rsidR="00703810" w:rsidRPr="007203C6" w:rsidRDefault="00703810" w:rsidP="009109CD">
      <w:pPr>
        <w:pStyle w:val="berschrift2"/>
        <w:spacing w:after="200"/>
        <w:jc w:val="center"/>
        <w:rPr>
          <w:rFonts w:ascii="Calibri" w:hAnsi="Calibri" w:cs="Calibri"/>
          <w:b/>
          <w:bCs/>
          <w:color w:val="auto"/>
          <w:sz w:val="24"/>
          <w:szCs w:val="24"/>
        </w:rPr>
      </w:pPr>
      <w:bookmarkStart w:id="51" w:name="_Toc231977297"/>
      <w:r w:rsidRPr="00643535">
        <w:rPr>
          <w:rFonts w:ascii="Calibri" w:hAnsi="Calibri" w:cs="Calibri"/>
          <w:b/>
          <w:bCs/>
          <w:color w:val="auto"/>
          <w:sz w:val="24"/>
          <w:szCs w:val="24"/>
        </w:rPr>
        <w:t>§</w:t>
      </w:r>
      <w:r w:rsidRPr="007203C6">
        <w:rPr>
          <w:rFonts w:ascii="Calibri" w:hAnsi="Calibri" w:cs="Calibri"/>
          <w:b/>
          <w:bCs/>
          <w:color w:val="auto"/>
          <w:sz w:val="24"/>
          <w:szCs w:val="24"/>
        </w:rPr>
        <w:t xml:space="preserve"> </w:t>
      </w:r>
      <w:r w:rsidR="00AD7A4C">
        <w:rPr>
          <w:rFonts w:ascii="Calibri" w:hAnsi="Calibri" w:cs="Calibri"/>
          <w:b/>
          <w:bCs/>
          <w:color w:val="auto"/>
          <w:sz w:val="24"/>
          <w:szCs w:val="24"/>
        </w:rPr>
        <w:t>13</w:t>
      </w:r>
      <w:r w:rsidR="00AD7A4C" w:rsidRPr="00643535">
        <w:rPr>
          <w:rFonts w:ascii="Calibri" w:hAnsi="Calibri" w:cs="Calibri"/>
          <w:b/>
          <w:bCs/>
          <w:color w:val="auto"/>
          <w:sz w:val="24"/>
          <w:szCs w:val="24"/>
        </w:rPr>
        <w:t xml:space="preserve"> </w:t>
      </w:r>
      <w:r w:rsidRPr="007203C6">
        <w:rPr>
          <w:rFonts w:ascii="Calibri" w:hAnsi="Calibri" w:cs="Calibri"/>
          <w:b/>
          <w:bCs/>
          <w:color w:val="auto"/>
          <w:sz w:val="24"/>
          <w:szCs w:val="24"/>
        </w:rPr>
        <w:t>Höhe und Auszahlung der Zuwendung</w:t>
      </w:r>
      <w:bookmarkEnd w:id="51"/>
    </w:p>
    <w:p w14:paraId="3FB24C0B" w14:textId="3247581B" w:rsidR="00DB2CCF" w:rsidRDefault="00703810" w:rsidP="00DB2CCF">
      <w:pPr>
        <w:pStyle w:val="Listenabsatz"/>
        <w:numPr>
          <w:ilvl w:val="0"/>
          <w:numId w:val="31"/>
        </w:numPr>
      </w:pPr>
      <w:r>
        <w:t xml:space="preserve">Der </w:t>
      </w:r>
      <w:r w:rsidR="00B8419D">
        <w:t xml:space="preserve">Konzessionsgeber </w:t>
      </w:r>
      <w:r w:rsidR="00292ECD">
        <w:t>zahlt</w:t>
      </w:r>
      <w:r w:rsidR="00855EAD">
        <w:t xml:space="preserve"> </w:t>
      </w:r>
      <w:r w:rsidR="00026B51">
        <w:t xml:space="preserve">an den Konzessionsnehmer </w:t>
      </w:r>
      <w:r w:rsidR="00855EAD">
        <w:t>eine</w:t>
      </w:r>
      <w:r w:rsidR="00292ECD">
        <w:t>n</w:t>
      </w:r>
      <w:r w:rsidR="00855EAD">
        <w:t xml:space="preserve"> nicht rückzahlbaren </w:t>
      </w:r>
      <w:r w:rsidR="00026B51">
        <w:t>Investitionskostenz</w:t>
      </w:r>
      <w:r w:rsidR="00292ECD">
        <w:t xml:space="preserve">uschuss als </w:t>
      </w:r>
      <w:r w:rsidR="00855EAD">
        <w:t xml:space="preserve">Projektförderung </w:t>
      </w:r>
      <w:r w:rsidR="00292ECD">
        <w:t>(</w:t>
      </w:r>
      <w:r w:rsidR="00855EAD">
        <w:t>Anteilsfinanzierung</w:t>
      </w:r>
      <w:r w:rsidR="00292ECD">
        <w:t>)</w:t>
      </w:r>
      <w:r>
        <w:t xml:space="preserve"> nach Maßgabe der Regelungen de</w:t>
      </w:r>
      <w:r w:rsidR="00B8419D">
        <w:t>r</w:t>
      </w:r>
      <w:r>
        <w:t xml:space="preserve"> Zuwendungsbescheid</w:t>
      </w:r>
      <w:r w:rsidR="00B8419D">
        <w:t>e</w:t>
      </w:r>
      <w:r w:rsidR="00026B51">
        <w:t xml:space="preserve"> (Zuwendungsbescheid des Bundes vom </w:t>
      </w:r>
      <w:r w:rsidR="00026B51" w:rsidRPr="00A9222E">
        <w:t xml:space="preserve">17.11.2022 </w:t>
      </w:r>
      <w:r w:rsidR="00026B51">
        <w:t>(Anlage 3.1) sowie dem Zuwendungsbescheid des Freistaats Thüringen vom 21.12.2021 (Anlage 3.2))</w:t>
      </w:r>
      <w:r>
        <w:t xml:space="preserve"> an den </w:t>
      </w:r>
      <w:r w:rsidR="00B8419D">
        <w:t>Konzessionsnehmer</w:t>
      </w:r>
      <w:r>
        <w:t>.</w:t>
      </w:r>
    </w:p>
    <w:p w14:paraId="42437EE4" w14:textId="77777777" w:rsidR="00C05E3C" w:rsidRDefault="00C05E3C" w:rsidP="00C05E3C">
      <w:pPr>
        <w:pStyle w:val="Listenabsatz"/>
        <w:ind w:left="1080"/>
      </w:pPr>
    </w:p>
    <w:p w14:paraId="515A9498" w14:textId="7AE0C41C" w:rsidR="00C05E3C" w:rsidRDefault="00C05E3C" w:rsidP="00DB2CCF">
      <w:pPr>
        <w:pStyle w:val="Listenabsatz"/>
        <w:numPr>
          <w:ilvl w:val="0"/>
          <w:numId w:val="31"/>
        </w:numPr>
      </w:pPr>
      <w:r>
        <w:t>Die Höhe des Zuschusses ermittelt sich nach der Wirtschaftlichkeitslücke, welche der Konzessionsnehmer in seinem Angebot darstellt. Diese gibt den Betrag wieder, der für die Errichtung der Ladesäuleninfrastruktur erforderlich ist, aber nicht durch Eigenmittel bzw. durch den Betrieb der Ladesäulen über den Zeitraum der Zweckbindungsfrist abgedeckt ist.</w:t>
      </w:r>
    </w:p>
    <w:p w14:paraId="11550776" w14:textId="77777777" w:rsidR="00E91B57" w:rsidRDefault="00E91B57" w:rsidP="00E91B57">
      <w:pPr>
        <w:pStyle w:val="Listenabsatz"/>
        <w:ind w:left="1080"/>
      </w:pPr>
    </w:p>
    <w:p w14:paraId="755853AE" w14:textId="6E956E6D" w:rsidR="004D49A8" w:rsidRPr="004D49A8" w:rsidRDefault="00DB2CCF" w:rsidP="004D49A8">
      <w:pPr>
        <w:pStyle w:val="Listenabsatz"/>
        <w:numPr>
          <w:ilvl w:val="0"/>
          <w:numId w:val="31"/>
        </w:numPr>
      </w:pPr>
      <w:r>
        <w:t xml:space="preserve">Die Höhe des Zuschusses </w:t>
      </w:r>
      <w:r w:rsidR="00B70052">
        <w:t>beträgt</w:t>
      </w:r>
      <w:r w:rsidR="004D49A8">
        <w:t xml:space="preserve"> maximal</w:t>
      </w:r>
      <w:r w:rsidR="00B70052">
        <w:t xml:space="preserve"> </w:t>
      </w:r>
      <w:r w:rsidR="004D49A8" w:rsidRPr="004D49A8">
        <w:rPr>
          <w:b/>
          <w:bCs/>
        </w:rPr>
        <w:t xml:space="preserve">EUR </w:t>
      </w:r>
      <w:r w:rsidR="00B70052" w:rsidRPr="004D49A8">
        <w:rPr>
          <w:b/>
          <w:bCs/>
          <w:highlight w:val="yellow"/>
        </w:rPr>
        <w:t>xxx</w:t>
      </w:r>
      <w:r w:rsidR="00B70052">
        <w:t xml:space="preserve"> </w:t>
      </w:r>
      <w:r w:rsidR="004D49A8" w:rsidRPr="004D49A8">
        <w:t xml:space="preserve"> (in Worten: </w:t>
      </w:r>
      <w:r w:rsidR="004D49A8" w:rsidRPr="004D49A8">
        <w:rPr>
          <w:bCs/>
        </w:rPr>
        <w:t>[XX]</w:t>
      </w:r>
      <w:r w:rsidR="004D49A8" w:rsidRPr="004D49A8">
        <w:t xml:space="preserve"> Euro)</w:t>
      </w:r>
      <w:r w:rsidR="004D49A8">
        <w:t>,</w:t>
      </w:r>
      <w:r w:rsidR="004D49A8" w:rsidRPr="004D49A8">
        <w:t xml:space="preserve"> vorbehaltlich etwaiger Reduzierungen der Wirtschaftlichkeitslücke</w:t>
      </w:r>
      <w:r w:rsidR="004D49A8">
        <w:t>,</w:t>
      </w:r>
      <w:r w:rsidR="004D49A8" w:rsidRPr="004D49A8">
        <w:t xml:space="preserve"> zum Zwecke der Planung</w:t>
      </w:r>
      <w:r w:rsidR="004D49A8">
        <w:t xml:space="preserve"> und</w:t>
      </w:r>
      <w:r w:rsidR="004D49A8" w:rsidRPr="004D49A8">
        <w:t xml:space="preserve"> Errichtung </w:t>
      </w:r>
      <w:r w:rsidR="004D49A8">
        <w:t>der Ladesäuleninfrastruktur</w:t>
      </w:r>
      <w:r w:rsidR="004D49A8" w:rsidRPr="004D49A8">
        <w:t xml:space="preserve"> nach Maßgabe dieses Vertrages.</w:t>
      </w:r>
    </w:p>
    <w:p w14:paraId="1C02F7BD" w14:textId="77777777" w:rsidR="00E91B57" w:rsidRDefault="00E91B57" w:rsidP="00E91B57">
      <w:pPr>
        <w:pStyle w:val="Listenabsatz"/>
      </w:pPr>
    </w:p>
    <w:p w14:paraId="4FF5963E" w14:textId="796A6083" w:rsidR="00703810" w:rsidRDefault="00703810" w:rsidP="00DB2CCF">
      <w:pPr>
        <w:pStyle w:val="Listenabsatz"/>
        <w:numPr>
          <w:ilvl w:val="0"/>
          <w:numId w:val="31"/>
        </w:numPr>
      </w:pPr>
      <w:r>
        <w:t xml:space="preserve">Die Mittel sind zweckgebunden und ausschließlich für </w:t>
      </w:r>
      <w:r w:rsidR="00026B51">
        <w:t xml:space="preserve">den </w:t>
      </w:r>
      <w:r>
        <w:t>i</w:t>
      </w:r>
      <w:r w:rsidR="00B8419D">
        <w:t>n den</w:t>
      </w:r>
      <w:r>
        <w:t xml:space="preserve"> Zuwendungsbescheid</w:t>
      </w:r>
      <w:r w:rsidR="00E836FD">
        <w:t>en</w:t>
      </w:r>
      <w:r>
        <w:t xml:space="preserve"> genannten Zweck bestimmt. Die Mittel werden auf Anforderung des </w:t>
      </w:r>
      <w:r w:rsidR="00B8419D">
        <w:t xml:space="preserve">Konzessionsnehmers </w:t>
      </w:r>
      <w:r>
        <w:t xml:space="preserve">von dem </w:t>
      </w:r>
      <w:r w:rsidR="00B8419D">
        <w:t xml:space="preserve">Konzessionsgeber </w:t>
      </w:r>
      <w:r>
        <w:t xml:space="preserve">an den </w:t>
      </w:r>
      <w:r w:rsidR="00B8419D">
        <w:t xml:space="preserve">Konzessionsnehmer </w:t>
      </w:r>
      <w:r>
        <w:t>ausgezahlt.</w:t>
      </w:r>
    </w:p>
    <w:p w14:paraId="1B91A98F" w14:textId="77777777" w:rsidR="00703810" w:rsidRPr="001554FD" w:rsidRDefault="00703810" w:rsidP="00703810">
      <w:pPr>
        <w:pStyle w:val="Listenabsatz"/>
      </w:pPr>
    </w:p>
    <w:p w14:paraId="3E228F0B" w14:textId="434C4578" w:rsidR="00703810" w:rsidRPr="00643535" w:rsidRDefault="00703810" w:rsidP="009109CD">
      <w:pPr>
        <w:pStyle w:val="berschrift2"/>
        <w:spacing w:after="200"/>
        <w:jc w:val="center"/>
        <w:rPr>
          <w:rFonts w:ascii="Calibri" w:hAnsi="Calibri" w:cs="Calibri"/>
          <w:b/>
          <w:bCs/>
          <w:color w:val="auto"/>
          <w:sz w:val="24"/>
          <w:szCs w:val="24"/>
        </w:rPr>
      </w:pPr>
      <w:bookmarkStart w:id="52" w:name="_Toc231977298"/>
      <w:r w:rsidRPr="00643535">
        <w:rPr>
          <w:rFonts w:ascii="Calibri" w:hAnsi="Calibri" w:cs="Calibri"/>
          <w:b/>
          <w:bCs/>
          <w:color w:val="auto"/>
          <w:sz w:val="24"/>
          <w:szCs w:val="24"/>
        </w:rPr>
        <w:lastRenderedPageBreak/>
        <w:t>§</w:t>
      </w:r>
      <w:r>
        <w:rPr>
          <w:rFonts w:ascii="Calibri" w:hAnsi="Calibri" w:cs="Calibri"/>
          <w:b/>
          <w:bCs/>
          <w:color w:val="auto"/>
          <w:sz w:val="24"/>
          <w:szCs w:val="24"/>
        </w:rPr>
        <w:t xml:space="preserve"> </w:t>
      </w:r>
      <w:r w:rsidR="00AD7A4C">
        <w:rPr>
          <w:rFonts w:ascii="Calibri" w:hAnsi="Calibri" w:cs="Calibri"/>
          <w:b/>
          <w:bCs/>
          <w:color w:val="auto"/>
          <w:sz w:val="24"/>
          <w:szCs w:val="24"/>
        </w:rPr>
        <w:t>14</w:t>
      </w:r>
      <w:r w:rsidR="00AD7A4C" w:rsidRPr="00643535">
        <w:rPr>
          <w:rFonts w:ascii="Calibri" w:hAnsi="Calibri" w:cs="Calibri"/>
          <w:b/>
          <w:bCs/>
          <w:color w:val="auto"/>
          <w:sz w:val="24"/>
          <w:szCs w:val="24"/>
        </w:rPr>
        <w:t xml:space="preserve"> </w:t>
      </w:r>
      <w:r w:rsidRPr="00643535">
        <w:rPr>
          <w:rFonts w:ascii="Calibri" w:hAnsi="Calibri" w:cs="Calibri"/>
          <w:b/>
          <w:bCs/>
          <w:color w:val="auto"/>
          <w:sz w:val="24"/>
          <w:szCs w:val="24"/>
        </w:rPr>
        <w:t>D</w:t>
      </w:r>
      <w:r>
        <w:rPr>
          <w:rFonts w:ascii="Calibri" w:hAnsi="Calibri" w:cs="Calibri"/>
          <w:b/>
          <w:bCs/>
          <w:color w:val="auto"/>
          <w:sz w:val="24"/>
          <w:szCs w:val="24"/>
        </w:rPr>
        <w:t>okumentations</w:t>
      </w:r>
      <w:r w:rsidRPr="00643535">
        <w:rPr>
          <w:rFonts w:ascii="Calibri" w:hAnsi="Calibri" w:cs="Calibri"/>
          <w:b/>
          <w:bCs/>
          <w:color w:val="auto"/>
          <w:sz w:val="24"/>
          <w:szCs w:val="24"/>
        </w:rPr>
        <w:t>-, I</w:t>
      </w:r>
      <w:r>
        <w:rPr>
          <w:rFonts w:ascii="Calibri" w:hAnsi="Calibri" w:cs="Calibri"/>
          <w:b/>
          <w:bCs/>
          <w:color w:val="auto"/>
          <w:sz w:val="24"/>
          <w:szCs w:val="24"/>
        </w:rPr>
        <w:t>nformations</w:t>
      </w:r>
      <w:r w:rsidRPr="00643535">
        <w:rPr>
          <w:rFonts w:ascii="Calibri" w:hAnsi="Calibri" w:cs="Calibri"/>
          <w:b/>
          <w:bCs/>
          <w:color w:val="auto"/>
          <w:sz w:val="24"/>
          <w:szCs w:val="24"/>
        </w:rPr>
        <w:t xml:space="preserve">- </w:t>
      </w:r>
      <w:r>
        <w:rPr>
          <w:rFonts w:ascii="Calibri" w:hAnsi="Calibri" w:cs="Calibri"/>
          <w:b/>
          <w:bCs/>
          <w:color w:val="auto"/>
          <w:sz w:val="24"/>
          <w:szCs w:val="24"/>
        </w:rPr>
        <w:t>und</w:t>
      </w:r>
      <w:r w:rsidRPr="00643535">
        <w:rPr>
          <w:rFonts w:ascii="Calibri" w:hAnsi="Calibri" w:cs="Calibri"/>
          <w:b/>
          <w:bCs/>
          <w:color w:val="auto"/>
          <w:sz w:val="24"/>
          <w:szCs w:val="24"/>
        </w:rPr>
        <w:t xml:space="preserve"> A</w:t>
      </w:r>
      <w:r>
        <w:rPr>
          <w:rFonts w:ascii="Calibri" w:hAnsi="Calibri" w:cs="Calibri"/>
          <w:b/>
          <w:bCs/>
          <w:color w:val="auto"/>
          <w:sz w:val="24"/>
          <w:szCs w:val="24"/>
        </w:rPr>
        <w:t>uskunftspflichten</w:t>
      </w:r>
      <w:bookmarkEnd w:id="52"/>
    </w:p>
    <w:p w14:paraId="122322E3" w14:textId="527947D7" w:rsidR="00703810" w:rsidRDefault="00703810" w:rsidP="003B1CCA">
      <w:pPr>
        <w:pStyle w:val="Listenabsatz"/>
        <w:numPr>
          <w:ilvl w:val="0"/>
          <w:numId w:val="10"/>
        </w:numPr>
        <w:spacing w:after="120"/>
        <w:ind w:left="720" w:hanging="360"/>
        <w:contextualSpacing w:val="0"/>
      </w:pPr>
      <w:r w:rsidRPr="007203C6">
        <w:t xml:space="preserve">Der </w:t>
      </w:r>
      <w:r w:rsidR="005A75D6">
        <w:t>Konzessionsnehmer</w:t>
      </w:r>
      <w:r w:rsidRPr="007203C6">
        <w:t xml:space="preserve"> wird sämtliche Mitwirkungs- und Dokumentationsleistungen, die sich aus den Rechtsgrundlagen gemäß § 1 Abs. </w:t>
      </w:r>
      <w:r w:rsidR="00B8419D">
        <w:t>3</w:t>
      </w:r>
      <w:r w:rsidRPr="007203C6">
        <w:t>, insbesondere aus de</w:t>
      </w:r>
      <w:r w:rsidR="00B8419D">
        <w:t>n</w:t>
      </w:r>
      <w:r w:rsidRPr="007203C6">
        <w:t xml:space="preserve"> </w:t>
      </w:r>
      <w:r w:rsidR="00B8419D">
        <w:t xml:space="preserve">Förderkriterien zu den Modellvorhaben zur Weiterentwicklung der Städtebauförderung des BMI vom 13.07.2021 (Anlage 4.1), dem </w:t>
      </w:r>
      <w:r w:rsidR="00B8419D" w:rsidRPr="003F5FA1">
        <w:t>Rahmenkonzept 2021</w:t>
      </w:r>
      <w:r w:rsidR="00B8419D">
        <w:t xml:space="preserve"> „</w:t>
      </w:r>
      <w:r w:rsidR="00B8419D" w:rsidRPr="003F5FA1">
        <w:t>Modellvorhaben zur Weiterentwicklung der</w:t>
      </w:r>
      <w:r w:rsidR="00B8419D">
        <w:t xml:space="preserve"> </w:t>
      </w:r>
      <w:r w:rsidR="00B8419D" w:rsidRPr="003F5FA1">
        <w:t>Städtebauförderung - Erfurt Südost</w:t>
      </w:r>
      <w:r w:rsidR="00B8419D">
        <w:t xml:space="preserve">“ (Anlage 4.2), den Allgemeinen Nebenbestimmungen für Zuwendungen zur Projektförderung an Gebietskörperschaften und Zusammenschlüsse von Gebietskörperschaften (ANBest-Gk) </w:t>
      </w:r>
      <w:r w:rsidRPr="007203C6">
        <w:t xml:space="preserve">sowie den als Anlage </w:t>
      </w:r>
      <w:r w:rsidR="00B8419D">
        <w:t>3.1</w:t>
      </w:r>
      <w:r w:rsidRPr="007203C6">
        <w:t xml:space="preserve"> und </w:t>
      </w:r>
      <w:r w:rsidR="00B8419D">
        <w:t>3.2</w:t>
      </w:r>
      <w:r w:rsidRPr="007203C6">
        <w:t xml:space="preserve"> beigefügten Zuwendungsbescheiden samt Anlagen, ergeben, für den Konzessionsgeber erbringen, soweit diese sinnvollerweise durch den </w:t>
      </w:r>
      <w:r w:rsidR="005A75D6">
        <w:t>Konzessionsnehmer</w:t>
      </w:r>
      <w:r w:rsidRPr="007203C6">
        <w:t xml:space="preserve"> erbracht werden können. Der </w:t>
      </w:r>
      <w:r w:rsidR="005A75D6">
        <w:t>Konzessionsnehmer</w:t>
      </w:r>
      <w:r w:rsidRPr="007203C6">
        <w:t xml:space="preserve"> erbringt auf Anforderung und soweit es ihm zumutbar ist, zudem diejenigen Mitwirkungshandlungen bzw. Datenlieferungen an den </w:t>
      </w:r>
      <w:r w:rsidR="005A75D6">
        <w:t>Konzessionsgeber</w:t>
      </w:r>
      <w:r w:rsidRPr="007203C6">
        <w:t xml:space="preserve">, die erforderlich sind, damit der </w:t>
      </w:r>
      <w:r w:rsidR="005A75D6">
        <w:t>Konzessionsgeber</w:t>
      </w:r>
      <w:r w:rsidRPr="007203C6">
        <w:t xml:space="preserve"> seine förderrechtlichen Verpflichtungen erfüllen kann, die aus den Rechtsgrundlagen gemäß § 1 Abs. </w:t>
      </w:r>
      <w:r w:rsidR="00B8419D">
        <w:t>3</w:t>
      </w:r>
      <w:r w:rsidRPr="007203C6">
        <w:t xml:space="preserve"> resultieren.</w:t>
      </w:r>
    </w:p>
    <w:p w14:paraId="05E17056" w14:textId="77777777" w:rsidR="008754D0" w:rsidRPr="007203C6" w:rsidRDefault="008754D0" w:rsidP="008754D0">
      <w:pPr>
        <w:pStyle w:val="Listenabsatz"/>
      </w:pPr>
    </w:p>
    <w:p w14:paraId="74FAA81E" w14:textId="658648AC" w:rsidR="00703810" w:rsidRPr="007203C6" w:rsidRDefault="00703810" w:rsidP="003B1CCA">
      <w:pPr>
        <w:pStyle w:val="Listenabsatz"/>
        <w:numPr>
          <w:ilvl w:val="0"/>
          <w:numId w:val="10"/>
        </w:numPr>
        <w:ind w:left="720" w:hanging="360"/>
      </w:pPr>
      <w:r w:rsidRPr="007203C6">
        <w:t xml:space="preserve">Insoweit dies nach Absatz 1 erforderlich ist, erbringt der </w:t>
      </w:r>
      <w:r w:rsidR="005A75D6">
        <w:t>Konzessionsnehmer</w:t>
      </w:r>
      <w:r w:rsidRPr="007203C6">
        <w:t xml:space="preserve"> insbesondere die nachstehenden Mitwirkungs- und Dokumentationsleistungen:</w:t>
      </w:r>
    </w:p>
    <w:p w14:paraId="4F108228" w14:textId="77777777" w:rsidR="00703810" w:rsidRPr="004D4838" w:rsidRDefault="00703810" w:rsidP="00703810">
      <w:pPr>
        <w:pStyle w:val="Listenabsatz"/>
        <w:spacing w:line="360" w:lineRule="auto"/>
        <w:ind w:left="1425"/>
        <w:rPr>
          <w:rFonts w:cs="Arial"/>
          <w:color w:val="000000"/>
          <w:sz w:val="22"/>
        </w:rPr>
      </w:pPr>
    </w:p>
    <w:p w14:paraId="475E0ABA" w14:textId="77777777" w:rsidR="00703810" w:rsidRPr="004D4838" w:rsidRDefault="00703810" w:rsidP="003B1CCA">
      <w:pPr>
        <w:pStyle w:val="Listenabsatz"/>
        <w:numPr>
          <w:ilvl w:val="0"/>
          <w:numId w:val="9"/>
        </w:numPr>
        <w:rPr>
          <w:rFonts w:cs="Arial"/>
          <w:color w:val="000000"/>
        </w:rPr>
      </w:pPr>
      <w:r w:rsidRPr="007203C6">
        <w:t>Zwischennachweis</w:t>
      </w:r>
    </w:p>
    <w:p w14:paraId="7213EB9D" w14:textId="164C8F9E" w:rsidR="00703810" w:rsidRDefault="00703810" w:rsidP="008754D0">
      <w:pPr>
        <w:ind w:left="1352"/>
      </w:pPr>
      <w:r w:rsidRPr="007203C6">
        <w:t xml:space="preserve">Zwischennachweise sind vom </w:t>
      </w:r>
      <w:r w:rsidR="005A75D6">
        <w:t>Konzessionsnehmer</w:t>
      </w:r>
      <w:r w:rsidRPr="007203C6">
        <w:t xml:space="preserve"> einmal jährlich, spätestens bis zum 01.11. eines jeden Jahres, dem </w:t>
      </w:r>
      <w:r w:rsidR="005A75D6">
        <w:t>Konzessionsgeber</w:t>
      </w:r>
      <w:r w:rsidRPr="007203C6">
        <w:t xml:space="preserve"> vorzulegen. Zwischennachweise müssen den Anforderungen der Ziff. 6 ANBest-</w:t>
      </w:r>
      <w:r w:rsidR="009D69B5" w:rsidRPr="007203C6">
        <w:t>G</w:t>
      </w:r>
      <w:r w:rsidR="009D69B5">
        <w:t>k</w:t>
      </w:r>
      <w:r w:rsidR="009D69B5" w:rsidRPr="007203C6">
        <w:t xml:space="preserve"> </w:t>
      </w:r>
      <w:r w:rsidRPr="007203C6">
        <w:t>entsprechen.</w:t>
      </w:r>
    </w:p>
    <w:p w14:paraId="6C22A11D" w14:textId="77777777" w:rsidR="008754D0" w:rsidRPr="007203C6" w:rsidRDefault="008754D0" w:rsidP="008754D0">
      <w:pPr>
        <w:spacing w:after="0"/>
        <w:ind w:left="1349"/>
      </w:pPr>
    </w:p>
    <w:p w14:paraId="7CD29790" w14:textId="77777777" w:rsidR="00703810" w:rsidRPr="007203C6" w:rsidRDefault="00703810" w:rsidP="003B1CCA">
      <w:pPr>
        <w:pStyle w:val="Listenabsatz"/>
        <w:numPr>
          <w:ilvl w:val="0"/>
          <w:numId w:val="9"/>
        </w:numPr>
      </w:pPr>
      <w:r w:rsidRPr="007203C6">
        <w:t>Verwendungsnachweis (fällig nach Inbetriebnahme)</w:t>
      </w:r>
    </w:p>
    <w:p w14:paraId="39993967" w14:textId="4774F4C1" w:rsidR="00703810" w:rsidRPr="007203C6" w:rsidRDefault="00703810" w:rsidP="008754D0">
      <w:pPr>
        <w:ind w:left="1352"/>
      </w:pPr>
      <w:r w:rsidRPr="007203C6">
        <w:t xml:space="preserve">Der Verwendungsnachweis ist dem </w:t>
      </w:r>
      <w:r w:rsidR="005A75D6">
        <w:t>Konzessionsgeber</w:t>
      </w:r>
      <w:r w:rsidRPr="007203C6">
        <w:t xml:space="preserve"> spätestens vier Monate nach Inbetriebnahme des Standorts vorzulegen. Er beinhaltet alle Dokumentationsleistungen gemäß den Rechtsgrundlagen nach § 1 Abs. </w:t>
      </w:r>
      <w:r w:rsidR="00B8419D">
        <w:t>3</w:t>
      </w:r>
      <w:r w:rsidRPr="007203C6">
        <w:t xml:space="preserve"> im Hinblick auf den Verwendungsnachweis. Zudem beinhaltet dieser den gesamten Bauprozess von Beginn bis zum Abschluss des Projekts, aufgetretene Probleme und Verzögerungen, Abweichungen vom Meilensteinplan sowie Begründungen für das Vorgenannte und über die Nutzung der vor dem Ausbau vorhandenen kommunalen oder alternativen Infrastruktur. Der Nachweis enthält außerdem eine im Rahmen der Qualitätsprüfung ermittelte prozentuale Aufstellung der gewährleisteten Übertragungsraten. Die Erfüllung der Förderziele ist im Verwendungsnachweis zu bestätigen, die Nichterfüllung oder Abweichungen sind zu begründen. </w:t>
      </w:r>
    </w:p>
    <w:p w14:paraId="463BEDB3" w14:textId="77777777" w:rsidR="00703810" w:rsidRPr="004D4838" w:rsidRDefault="00703810" w:rsidP="00E91B57">
      <w:pPr>
        <w:spacing w:after="0"/>
        <w:ind w:left="1349"/>
        <w:rPr>
          <w:rFonts w:cs="Arial"/>
          <w:color w:val="000000"/>
          <w:sz w:val="22"/>
        </w:rPr>
      </w:pPr>
    </w:p>
    <w:p w14:paraId="041AB83C" w14:textId="77777777" w:rsidR="00703810" w:rsidRPr="00B8419D" w:rsidRDefault="00703810" w:rsidP="003B1CCA">
      <w:pPr>
        <w:pStyle w:val="Listenabsatz"/>
        <w:numPr>
          <w:ilvl w:val="0"/>
          <w:numId w:val="9"/>
        </w:numPr>
      </w:pPr>
      <w:r w:rsidRPr="007203C6">
        <w:t>Zweckverwendungsnachweis</w:t>
      </w:r>
      <w:r w:rsidRPr="00B8419D">
        <w:t xml:space="preserve"> (fällig nach Ablauf der Mindestbetriebsdauer)</w:t>
      </w:r>
    </w:p>
    <w:p w14:paraId="517AF8BD" w14:textId="40D69BF1" w:rsidR="008754D0" w:rsidRDefault="00703810" w:rsidP="008754D0">
      <w:pPr>
        <w:ind w:left="1352"/>
      </w:pPr>
      <w:r w:rsidRPr="007203C6">
        <w:t xml:space="preserve">Spätestens vier Monate nach Ablauf der Mindestbetriebsdauer hat der </w:t>
      </w:r>
      <w:r w:rsidR="005A75D6">
        <w:t>Konzessionsnehmer</w:t>
      </w:r>
      <w:r w:rsidRPr="007203C6">
        <w:t xml:space="preserve"> einen Zweckverwendungsnachweis an den </w:t>
      </w:r>
      <w:r w:rsidR="005A75D6">
        <w:t>Konzessionsgeber</w:t>
      </w:r>
      <w:r w:rsidRPr="007203C6">
        <w:t xml:space="preserve"> zu übersenden. Er beinhaltet alle Dokumentationsleistungen gemäß den Rechts</w:t>
      </w:r>
      <w:r w:rsidRPr="007203C6">
        <w:lastRenderedPageBreak/>
        <w:t xml:space="preserve">grundlagen nach § 1 Abs. </w:t>
      </w:r>
      <w:r w:rsidR="00B071C8">
        <w:t>3</w:t>
      </w:r>
      <w:r w:rsidRPr="007203C6">
        <w:t xml:space="preserve"> im Hinblick auf den Verwendungsnachweis, insbesondere der Ziff. 6 ANBestGK, und besteht aus einem Sachbericht und einem zahlenmäßigen Nachweis.</w:t>
      </w:r>
    </w:p>
    <w:p w14:paraId="04330DC9" w14:textId="66322FFD" w:rsidR="00703810" w:rsidRDefault="00703810" w:rsidP="003B1CCA">
      <w:pPr>
        <w:pStyle w:val="Listenabsatz"/>
        <w:numPr>
          <w:ilvl w:val="0"/>
          <w:numId w:val="10"/>
        </w:numPr>
        <w:ind w:left="720" w:hanging="360"/>
      </w:pPr>
      <w:r w:rsidRPr="007203C6">
        <w:t xml:space="preserve">Soweit der </w:t>
      </w:r>
      <w:r w:rsidR="005A75D6">
        <w:t>Konzessionsgeber</w:t>
      </w:r>
      <w:r w:rsidRPr="007203C6">
        <w:t xml:space="preserve"> für die Erstellung des </w:t>
      </w:r>
      <w:r w:rsidRPr="00296727">
        <w:t>Fördersteckbriefs</w:t>
      </w:r>
      <w:r w:rsidRPr="007203C6">
        <w:t xml:space="preserve"> (nach Erhalt des Zuwendungsbescheids) und der abschließenden Projektbeschreibung (nach Abschluss der Maßnahme) oder aus sonstigen förderrechtlichen Gründen weitere Auskünfte und/oder sonstige Nachweise vom </w:t>
      </w:r>
      <w:r w:rsidR="005A75D6">
        <w:t>Konzessionsnehmer</w:t>
      </w:r>
      <w:r w:rsidRPr="007203C6">
        <w:t xml:space="preserve"> benötigt, stellt der </w:t>
      </w:r>
      <w:r w:rsidR="005A75D6">
        <w:t>Konzessionsnehmer</w:t>
      </w:r>
      <w:r w:rsidRPr="007203C6">
        <w:t xml:space="preserve"> diese dem </w:t>
      </w:r>
      <w:r w:rsidR="005A75D6">
        <w:t>Konzessionsgeber</w:t>
      </w:r>
      <w:r w:rsidRPr="007203C6">
        <w:t xml:space="preserve"> auf Anforderung in einem im Hinblick auf die Förderbestimmungen geeigneten Format zur Verfügung, sofern ihm dies nicht unzumutbar ist. Hierzu zählen insbesondere die wirtschaftlich relevanten Unterlagen, bspw. Dokumente zu (Einzel-)Aufträgen, Rechnungen und Verträge (</w:t>
      </w:r>
      <w:r w:rsidR="00296727">
        <w:t>V</w:t>
      </w:r>
      <w:r w:rsidRPr="007203C6">
        <w:t>erträge mit dem Car</w:t>
      </w:r>
      <w:r w:rsidR="00296727">
        <w:t>s</w:t>
      </w:r>
      <w:r w:rsidRPr="007203C6">
        <w:t>haring</w:t>
      </w:r>
      <w:r w:rsidR="00296727">
        <w:t>-</w:t>
      </w:r>
      <w:r w:rsidRPr="007203C6">
        <w:t xml:space="preserve">Unternehmen u.a.). </w:t>
      </w:r>
    </w:p>
    <w:p w14:paraId="35A49AA2" w14:textId="77777777" w:rsidR="00703810" w:rsidRDefault="00703810" w:rsidP="00703810">
      <w:pPr>
        <w:pStyle w:val="Listenabsatz"/>
      </w:pPr>
    </w:p>
    <w:p w14:paraId="06CCFEB0" w14:textId="4C025249" w:rsidR="00703810" w:rsidRDefault="00703810" w:rsidP="003B1CCA">
      <w:pPr>
        <w:pStyle w:val="Listenabsatz"/>
        <w:numPr>
          <w:ilvl w:val="0"/>
          <w:numId w:val="10"/>
        </w:numPr>
        <w:ind w:left="720" w:hanging="360"/>
      </w:pPr>
      <w:r w:rsidRPr="007203C6">
        <w:t xml:space="preserve">Der </w:t>
      </w:r>
      <w:r w:rsidR="005A75D6">
        <w:t>Konzessionsnehmer</w:t>
      </w:r>
      <w:r w:rsidRPr="007203C6">
        <w:t xml:space="preserve"> gewährt </w:t>
      </w:r>
      <w:r w:rsidR="00DB2CCF">
        <w:t xml:space="preserve">dem Konzessionsgeber bzw. </w:t>
      </w:r>
      <w:r w:rsidR="004337C3" w:rsidRPr="007203C6">
        <w:t>de</w:t>
      </w:r>
      <w:r w:rsidR="004337C3">
        <w:t xml:space="preserve">n Bewilligungsbehörden der Zuwendungsbescheide aus § </w:t>
      </w:r>
      <w:r w:rsidR="004337C3" w:rsidRPr="008A644C">
        <w:t>13 Abs. 1</w:t>
      </w:r>
      <w:r w:rsidR="004337C3" w:rsidRPr="007203C6">
        <w:t xml:space="preserve"> </w:t>
      </w:r>
      <w:r w:rsidR="00477DEB">
        <w:t xml:space="preserve">sowie dem </w:t>
      </w:r>
      <w:r w:rsidRPr="007203C6">
        <w:t xml:space="preserve">Thüringischen Rechnungshof </w:t>
      </w:r>
      <w:r w:rsidR="00477DEB">
        <w:t xml:space="preserve">und dem Bundesrechnungshof </w:t>
      </w:r>
      <w:r w:rsidRPr="007203C6">
        <w:t>sämtliche Zugangs- und Prüfrechte, soweit dies für die Wahrnehmung der Rechte gemäß §</w:t>
      </w:r>
      <w:r w:rsidR="00E40E5C">
        <w:t> </w:t>
      </w:r>
      <w:r w:rsidRPr="007203C6">
        <w:t>91</w:t>
      </w:r>
      <w:r w:rsidR="00E40E5C">
        <w:t> </w:t>
      </w:r>
      <w:r w:rsidRPr="007203C6">
        <w:t>ThürLHO</w:t>
      </w:r>
      <w:r w:rsidR="00477DEB">
        <w:t xml:space="preserve"> bzw. § 91 BHO</w:t>
      </w:r>
      <w:r w:rsidR="004337C3">
        <w:t xml:space="preserve"> und nach den Verwaltungsvorschriften zu § 44 BHO</w:t>
      </w:r>
      <w:r w:rsidRPr="007203C6">
        <w:t xml:space="preserve"> erforderlich ist.</w:t>
      </w:r>
    </w:p>
    <w:p w14:paraId="3177B77E" w14:textId="77777777" w:rsidR="008754D0" w:rsidRDefault="008754D0" w:rsidP="00703810">
      <w:pPr>
        <w:jc w:val="center"/>
        <w:rPr>
          <w:b/>
          <w:bCs/>
        </w:rPr>
      </w:pPr>
    </w:p>
    <w:p w14:paraId="272B33B3" w14:textId="39DB69D4" w:rsidR="00703810" w:rsidRDefault="00703810" w:rsidP="00703810">
      <w:pPr>
        <w:jc w:val="center"/>
        <w:rPr>
          <w:b/>
          <w:bCs/>
        </w:rPr>
      </w:pPr>
      <w:r>
        <w:rPr>
          <w:b/>
          <w:bCs/>
        </w:rPr>
        <w:t>Teil D – Errichtung</w:t>
      </w:r>
    </w:p>
    <w:p w14:paraId="3F6B2748" w14:textId="77777777" w:rsidR="00703810" w:rsidRDefault="00703810" w:rsidP="00703810"/>
    <w:p w14:paraId="0CCEC170" w14:textId="29595B06" w:rsidR="00703810" w:rsidRPr="00A0226C" w:rsidRDefault="00703810" w:rsidP="009109CD">
      <w:pPr>
        <w:pStyle w:val="berschrift2"/>
        <w:spacing w:after="200"/>
        <w:jc w:val="center"/>
        <w:rPr>
          <w:rFonts w:ascii="Calibri" w:hAnsi="Calibri" w:cs="Calibri"/>
          <w:b/>
          <w:bCs/>
          <w:color w:val="auto"/>
          <w:sz w:val="24"/>
          <w:szCs w:val="24"/>
        </w:rPr>
      </w:pPr>
      <w:bookmarkStart w:id="53" w:name="_Toc231977299"/>
      <w:r w:rsidRPr="00A0226C">
        <w:rPr>
          <w:rFonts w:ascii="Calibri" w:hAnsi="Calibri" w:cs="Calibri"/>
          <w:b/>
          <w:bCs/>
          <w:color w:val="auto"/>
          <w:sz w:val="24"/>
          <w:szCs w:val="24"/>
        </w:rPr>
        <w:t xml:space="preserve">§ </w:t>
      </w:r>
      <w:r w:rsidR="00AD7A4C" w:rsidRPr="00A0226C">
        <w:rPr>
          <w:rFonts w:ascii="Calibri" w:hAnsi="Calibri" w:cs="Calibri"/>
          <w:b/>
          <w:bCs/>
          <w:color w:val="auto"/>
          <w:sz w:val="24"/>
          <w:szCs w:val="24"/>
        </w:rPr>
        <w:t>1</w:t>
      </w:r>
      <w:r w:rsidR="00AD7A4C">
        <w:rPr>
          <w:rFonts w:ascii="Calibri" w:hAnsi="Calibri" w:cs="Calibri"/>
          <w:b/>
          <w:bCs/>
          <w:color w:val="auto"/>
          <w:sz w:val="24"/>
          <w:szCs w:val="24"/>
        </w:rPr>
        <w:t>5</w:t>
      </w:r>
      <w:r w:rsidR="00AD7A4C" w:rsidRPr="00A0226C">
        <w:rPr>
          <w:rFonts w:ascii="Calibri" w:hAnsi="Calibri" w:cs="Calibri"/>
          <w:b/>
          <w:bCs/>
          <w:color w:val="auto"/>
          <w:sz w:val="24"/>
          <w:szCs w:val="24"/>
        </w:rPr>
        <w:t xml:space="preserve"> </w:t>
      </w:r>
      <w:r w:rsidRPr="00A0226C">
        <w:rPr>
          <w:rFonts w:ascii="Calibri" w:hAnsi="Calibri" w:cs="Calibri"/>
          <w:b/>
          <w:bCs/>
          <w:color w:val="auto"/>
          <w:sz w:val="24"/>
          <w:szCs w:val="24"/>
        </w:rPr>
        <w:t>Herstellungsverpflichtung</w:t>
      </w:r>
      <w:bookmarkEnd w:id="53"/>
    </w:p>
    <w:p w14:paraId="067F77E2" w14:textId="54A31348" w:rsidR="00703810" w:rsidRPr="008754D0" w:rsidRDefault="00703810" w:rsidP="008754D0">
      <w:pPr>
        <w:keepNext/>
        <w:spacing w:after="0"/>
        <w:ind w:left="708"/>
        <w:rPr>
          <w:rFonts w:eastAsia="Times New Roman" w:cs="Times New Roman"/>
          <w:bCs/>
          <w:szCs w:val="20"/>
          <w:lang w:eastAsia="de-DE"/>
        </w:rPr>
      </w:pPr>
      <w:r w:rsidRPr="008754D0">
        <w:rPr>
          <w:rFonts w:eastAsia="Times New Roman" w:cs="Times New Roman"/>
          <w:bCs/>
          <w:szCs w:val="20"/>
          <w:lang w:eastAsia="de-DE"/>
        </w:rPr>
        <w:t xml:space="preserve">Ausgehend vom Zustand des Vertragsobjektes, in dem es sich am Tag der Überlassung zur Nutzung befindet, erbringt der </w:t>
      </w:r>
      <w:r w:rsidR="005A75D6">
        <w:rPr>
          <w:rFonts w:eastAsia="Times New Roman" w:cs="Times New Roman"/>
          <w:bCs/>
          <w:szCs w:val="20"/>
          <w:lang w:eastAsia="de-DE"/>
        </w:rPr>
        <w:t>Konzessionsnehmer</w:t>
      </w:r>
      <w:r w:rsidRPr="008754D0">
        <w:rPr>
          <w:rFonts w:eastAsia="Times New Roman" w:cs="Times New Roman"/>
          <w:bCs/>
          <w:szCs w:val="20"/>
          <w:lang w:eastAsia="de-DE"/>
        </w:rPr>
        <w:t xml:space="preserve"> im eigenen Namen und auf eigene Rechnung sämtliche Planungsleistungen und baulichen Maßnahmen zur Planung und Errichtung der Ladesäuleninfrastruktur im Sinne von Teil A § 1 gemäß den obigen Vertragsgrundlagen betriebsbereit unter Wahrung aller Anforderungen der gesetzlichen, behördlichen sowie fachtechnischen Voraussetzungen und Vorgaben. </w:t>
      </w:r>
    </w:p>
    <w:p w14:paraId="6326C9E1" w14:textId="77777777" w:rsidR="00703810" w:rsidRPr="00BC6FF2" w:rsidRDefault="00703810" w:rsidP="00703810">
      <w:pPr>
        <w:pStyle w:val="Listenabsatz"/>
        <w:keepNext/>
        <w:spacing w:after="0"/>
        <w:ind w:left="1065"/>
        <w:rPr>
          <w:rFonts w:eastAsia="Times New Roman" w:cs="Times New Roman"/>
          <w:bCs/>
          <w:szCs w:val="20"/>
          <w:lang w:eastAsia="de-DE"/>
        </w:rPr>
      </w:pPr>
    </w:p>
    <w:p w14:paraId="621BA017" w14:textId="1A54A015" w:rsidR="00703810" w:rsidRPr="00A0226C" w:rsidRDefault="00703810" w:rsidP="009109CD">
      <w:pPr>
        <w:pStyle w:val="berschrift2"/>
        <w:spacing w:after="200"/>
        <w:jc w:val="center"/>
        <w:rPr>
          <w:rFonts w:ascii="Calibri" w:hAnsi="Calibri" w:cs="Calibri"/>
          <w:b/>
          <w:bCs/>
          <w:color w:val="auto"/>
          <w:sz w:val="24"/>
          <w:szCs w:val="24"/>
        </w:rPr>
      </w:pPr>
      <w:bookmarkStart w:id="54" w:name="_Toc231977300"/>
      <w:r w:rsidRPr="00A0226C">
        <w:rPr>
          <w:rFonts w:ascii="Calibri" w:hAnsi="Calibri" w:cs="Calibri"/>
          <w:b/>
          <w:bCs/>
          <w:color w:val="auto"/>
          <w:sz w:val="24"/>
          <w:szCs w:val="24"/>
        </w:rPr>
        <w:t xml:space="preserve">§ </w:t>
      </w:r>
      <w:r w:rsidR="00AD7A4C" w:rsidRPr="00A0226C">
        <w:rPr>
          <w:rFonts w:ascii="Calibri" w:hAnsi="Calibri" w:cs="Calibri"/>
          <w:b/>
          <w:bCs/>
          <w:color w:val="auto"/>
          <w:sz w:val="24"/>
          <w:szCs w:val="24"/>
        </w:rPr>
        <w:t>1</w:t>
      </w:r>
      <w:r w:rsidR="00AD7A4C">
        <w:rPr>
          <w:rFonts w:ascii="Calibri" w:hAnsi="Calibri" w:cs="Calibri"/>
          <w:b/>
          <w:bCs/>
          <w:color w:val="auto"/>
          <w:sz w:val="24"/>
          <w:szCs w:val="24"/>
        </w:rPr>
        <w:t>6</w:t>
      </w:r>
      <w:r w:rsidR="00AD7A4C" w:rsidRPr="00A0226C">
        <w:rPr>
          <w:rFonts w:ascii="Calibri" w:hAnsi="Calibri" w:cs="Calibri"/>
          <w:b/>
          <w:bCs/>
          <w:color w:val="auto"/>
          <w:sz w:val="24"/>
          <w:szCs w:val="24"/>
        </w:rPr>
        <w:t xml:space="preserve"> </w:t>
      </w:r>
      <w:r w:rsidR="00704858" w:rsidRPr="00704858">
        <w:rPr>
          <w:rFonts w:ascii="Calibri" w:hAnsi="Calibri" w:cs="Calibri"/>
          <w:b/>
          <w:bCs/>
          <w:color w:val="auto"/>
          <w:sz w:val="24"/>
          <w:szCs w:val="24"/>
        </w:rPr>
        <w:t xml:space="preserve">Maßnahmen </w:t>
      </w:r>
      <w:r w:rsidRPr="00A0226C">
        <w:rPr>
          <w:rFonts w:ascii="Calibri" w:hAnsi="Calibri" w:cs="Calibri"/>
          <w:b/>
          <w:bCs/>
          <w:color w:val="auto"/>
          <w:sz w:val="24"/>
          <w:szCs w:val="24"/>
        </w:rPr>
        <w:t xml:space="preserve">des </w:t>
      </w:r>
      <w:r w:rsidR="00D91925">
        <w:rPr>
          <w:rFonts w:ascii="Calibri" w:hAnsi="Calibri" w:cs="Calibri"/>
          <w:b/>
          <w:bCs/>
          <w:color w:val="auto"/>
          <w:sz w:val="24"/>
          <w:szCs w:val="24"/>
        </w:rPr>
        <w:t>Konzessionsnehmers</w:t>
      </w:r>
      <w:r w:rsidR="00A47990">
        <w:rPr>
          <w:rFonts w:ascii="Calibri" w:hAnsi="Calibri" w:cs="Calibri"/>
          <w:b/>
          <w:bCs/>
          <w:color w:val="auto"/>
          <w:sz w:val="24"/>
          <w:szCs w:val="24"/>
        </w:rPr>
        <w:t xml:space="preserve"> </w:t>
      </w:r>
      <w:r w:rsidRPr="00A0226C">
        <w:rPr>
          <w:rFonts w:ascii="Calibri" w:hAnsi="Calibri" w:cs="Calibri"/>
          <w:b/>
          <w:bCs/>
          <w:color w:val="auto"/>
          <w:sz w:val="24"/>
          <w:szCs w:val="24"/>
        </w:rPr>
        <w:t>gemä</w:t>
      </w:r>
      <w:r>
        <w:rPr>
          <w:rFonts w:ascii="Calibri" w:hAnsi="Calibri" w:cs="Calibri"/>
          <w:b/>
          <w:bCs/>
          <w:color w:val="auto"/>
          <w:sz w:val="24"/>
          <w:szCs w:val="24"/>
        </w:rPr>
        <w:t>ß</w:t>
      </w:r>
      <w:r w:rsidRPr="00A0226C">
        <w:rPr>
          <w:rFonts w:ascii="Calibri" w:hAnsi="Calibri" w:cs="Calibri"/>
          <w:b/>
          <w:bCs/>
          <w:color w:val="auto"/>
          <w:sz w:val="24"/>
          <w:szCs w:val="24"/>
        </w:rPr>
        <w:t xml:space="preserve"> § </w:t>
      </w:r>
      <w:r w:rsidR="008A644C" w:rsidRPr="00A0226C">
        <w:rPr>
          <w:rFonts w:ascii="Calibri" w:hAnsi="Calibri" w:cs="Calibri"/>
          <w:b/>
          <w:bCs/>
          <w:color w:val="auto"/>
          <w:sz w:val="24"/>
          <w:szCs w:val="24"/>
        </w:rPr>
        <w:t>1</w:t>
      </w:r>
      <w:r w:rsidR="008A644C">
        <w:rPr>
          <w:rFonts w:ascii="Calibri" w:hAnsi="Calibri" w:cs="Calibri"/>
          <w:b/>
          <w:bCs/>
          <w:color w:val="auto"/>
          <w:sz w:val="24"/>
          <w:szCs w:val="24"/>
        </w:rPr>
        <w:t>5</w:t>
      </w:r>
      <w:bookmarkEnd w:id="54"/>
    </w:p>
    <w:p w14:paraId="2D039331" w14:textId="6E34ECAC" w:rsidR="00703810" w:rsidRPr="00E40E5C" w:rsidRDefault="00703810" w:rsidP="003B1CCA">
      <w:pPr>
        <w:pStyle w:val="Listenabsatz"/>
        <w:keepNext/>
        <w:numPr>
          <w:ilvl w:val="0"/>
          <w:numId w:val="11"/>
        </w:numPr>
        <w:spacing w:after="0"/>
        <w:rPr>
          <w:rFonts w:eastAsia="Times New Roman" w:cs="Times New Roman"/>
          <w:szCs w:val="20"/>
          <w:lang w:eastAsia="de-DE"/>
        </w:rPr>
      </w:pPr>
      <w:r w:rsidRPr="00E40E5C">
        <w:rPr>
          <w:rFonts w:eastAsia="Times New Roman" w:cs="Times New Roman"/>
          <w:szCs w:val="20"/>
          <w:lang w:eastAsia="de-DE"/>
        </w:rPr>
        <w:t xml:space="preserve">Der </w:t>
      </w:r>
      <w:r w:rsidR="005A75D6" w:rsidRPr="00E40E5C">
        <w:rPr>
          <w:rFonts w:eastAsia="Times New Roman" w:cs="Times New Roman"/>
          <w:szCs w:val="20"/>
          <w:lang w:eastAsia="de-DE"/>
        </w:rPr>
        <w:t>Konzessionsnehmer</w:t>
      </w:r>
      <w:r w:rsidRPr="00E40E5C">
        <w:rPr>
          <w:rFonts w:eastAsia="Times New Roman" w:cs="Times New Roman"/>
          <w:szCs w:val="20"/>
          <w:lang w:eastAsia="de-DE"/>
        </w:rPr>
        <w:t xml:space="preserve"> plant und erstellt die Ladesäuleninfrastruktur gemäß § </w:t>
      </w:r>
      <w:r w:rsidR="008A644C" w:rsidRPr="00E40E5C">
        <w:rPr>
          <w:rFonts w:eastAsia="Times New Roman" w:cs="Times New Roman"/>
          <w:szCs w:val="20"/>
          <w:lang w:eastAsia="de-DE"/>
        </w:rPr>
        <w:t>1</w:t>
      </w:r>
      <w:r w:rsidR="008A644C">
        <w:rPr>
          <w:rFonts w:eastAsia="Times New Roman" w:cs="Times New Roman"/>
          <w:szCs w:val="20"/>
          <w:lang w:eastAsia="de-DE"/>
        </w:rPr>
        <w:t>5</w:t>
      </w:r>
      <w:r w:rsidR="008A644C" w:rsidRPr="00E40E5C">
        <w:rPr>
          <w:rFonts w:eastAsia="Times New Roman" w:cs="Times New Roman"/>
          <w:szCs w:val="20"/>
          <w:lang w:eastAsia="de-DE"/>
        </w:rPr>
        <w:t xml:space="preserve"> </w:t>
      </w:r>
      <w:r w:rsidRPr="00E40E5C">
        <w:rPr>
          <w:rFonts w:eastAsia="Times New Roman" w:cs="Times New Roman"/>
          <w:szCs w:val="20"/>
          <w:lang w:eastAsia="de-DE"/>
        </w:rPr>
        <w:t>im eigenen Namen und für eigene Rechnung funktionsfähig und nutzungsbereit. Die Erstellung der Ladesäuleninfrastruktur erfolgt zum Zwecke de</w:t>
      </w:r>
      <w:r w:rsidR="00E40E5C" w:rsidRPr="00E40E5C">
        <w:rPr>
          <w:rFonts w:eastAsia="Times New Roman" w:cs="Times New Roman"/>
          <w:szCs w:val="20"/>
          <w:lang w:eastAsia="de-DE"/>
        </w:rPr>
        <w:t xml:space="preserve">s Betriebs </w:t>
      </w:r>
      <w:r w:rsidRPr="00E40E5C">
        <w:rPr>
          <w:rFonts w:eastAsia="Times New Roman" w:cs="Times New Roman"/>
          <w:szCs w:val="20"/>
          <w:lang w:eastAsia="de-DE"/>
        </w:rPr>
        <w:t>gem</w:t>
      </w:r>
      <w:r w:rsidR="00E40E5C" w:rsidRPr="00E40E5C">
        <w:rPr>
          <w:rFonts w:eastAsia="Times New Roman" w:cs="Times New Roman"/>
          <w:szCs w:val="20"/>
          <w:lang w:eastAsia="de-DE"/>
        </w:rPr>
        <w:t>äß</w:t>
      </w:r>
      <w:r w:rsidRPr="00E40E5C">
        <w:rPr>
          <w:rFonts w:eastAsia="Times New Roman" w:cs="Times New Roman"/>
          <w:szCs w:val="20"/>
          <w:lang w:eastAsia="de-DE"/>
        </w:rPr>
        <w:t xml:space="preserve"> Teil </w:t>
      </w:r>
      <w:r w:rsidR="008754D0" w:rsidRPr="00E40E5C">
        <w:rPr>
          <w:rFonts w:eastAsia="Times New Roman" w:cs="Times New Roman"/>
          <w:szCs w:val="20"/>
          <w:lang w:eastAsia="de-DE"/>
        </w:rPr>
        <w:t>E</w:t>
      </w:r>
      <w:r w:rsidRPr="00E40E5C">
        <w:rPr>
          <w:rFonts w:eastAsia="Times New Roman" w:cs="Times New Roman"/>
          <w:szCs w:val="20"/>
          <w:lang w:eastAsia="de-DE"/>
        </w:rPr>
        <w:t xml:space="preserve"> dieses Vertrages. Der </w:t>
      </w:r>
      <w:r w:rsidR="005A75D6" w:rsidRPr="00E40E5C">
        <w:rPr>
          <w:rFonts w:eastAsia="Times New Roman" w:cs="Times New Roman"/>
          <w:szCs w:val="20"/>
          <w:lang w:eastAsia="de-DE"/>
        </w:rPr>
        <w:t>Konzessionsnehmer</w:t>
      </w:r>
      <w:r w:rsidRPr="00E40E5C">
        <w:rPr>
          <w:rFonts w:eastAsia="Times New Roman" w:cs="Times New Roman"/>
          <w:szCs w:val="20"/>
          <w:lang w:eastAsia="de-DE"/>
        </w:rPr>
        <w:t xml:space="preserve"> hat alle zur Erreichung dieses Zweckes erforderlichen Leistungen zu erbringen. </w:t>
      </w:r>
    </w:p>
    <w:p w14:paraId="7D32963D" w14:textId="77777777" w:rsidR="00703810" w:rsidRPr="00E40E5C" w:rsidRDefault="00703810" w:rsidP="00E40E5C">
      <w:pPr>
        <w:pStyle w:val="Listenabsatz"/>
        <w:keepNext/>
        <w:spacing w:after="0"/>
        <w:rPr>
          <w:rFonts w:eastAsia="Times New Roman" w:cs="Times New Roman"/>
          <w:szCs w:val="20"/>
          <w:lang w:eastAsia="de-DE"/>
        </w:rPr>
      </w:pPr>
    </w:p>
    <w:p w14:paraId="18BAA164" w14:textId="3F1D1A85" w:rsidR="00703810" w:rsidRPr="00E40E5C" w:rsidRDefault="00703810" w:rsidP="003B1CCA">
      <w:pPr>
        <w:pStyle w:val="Listenabsatz"/>
        <w:keepNext/>
        <w:numPr>
          <w:ilvl w:val="0"/>
          <w:numId w:val="11"/>
        </w:numPr>
        <w:spacing w:after="0"/>
        <w:rPr>
          <w:rFonts w:eastAsia="Times New Roman" w:cs="Times New Roman"/>
          <w:szCs w:val="20"/>
          <w:lang w:eastAsia="de-DE"/>
        </w:rPr>
      </w:pPr>
      <w:r w:rsidRPr="00E40E5C">
        <w:rPr>
          <w:rFonts w:eastAsia="Times New Roman" w:cs="Times New Roman"/>
          <w:szCs w:val="20"/>
          <w:lang w:eastAsia="de-DE"/>
        </w:rPr>
        <w:t xml:space="preserve">Zum Leistungsumfang des </w:t>
      </w:r>
      <w:r w:rsidR="00D91925" w:rsidRPr="00E40E5C">
        <w:rPr>
          <w:rFonts w:eastAsia="Times New Roman" w:cs="Times New Roman"/>
          <w:szCs w:val="20"/>
          <w:lang w:eastAsia="de-DE"/>
        </w:rPr>
        <w:t>Konzessionsnehmers</w:t>
      </w:r>
      <w:r w:rsidR="00704858" w:rsidRPr="00E40E5C">
        <w:rPr>
          <w:rFonts w:eastAsia="Times New Roman" w:cs="Times New Roman"/>
          <w:szCs w:val="20"/>
          <w:lang w:eastAsia="de-DE"/>
        </w:rPr>
        <w:t xml:space="preserve"> </w:t>
      </w:r>
      <w:r w:rsidRPr="00E40E5C">
        <w:rPr>
          <w:rFonts w:eastAsia="Times New Roman" w:cs="Times New Roman"/>
          <w:szCs w:val="20"/>
          <w:lang w:eastAsia="de-DE"/>
        </w:rPr>
        <w:t xml:space="preserve">gehören, soweit für die Errichtung und Inbetriebnahme erforderlich, alle Bau- und Baunebenleistungen unter Einhaltung aller </w:t>
      </w:r>
      <w:r w:rsidRPr="00E40E5C">
        <w:rPr>
          <w:rFonts w:eastAsia="Times New Roman" w:cs="Times New Roman"/>
          <w:szCs w:val="20"/>
          <w:lang w:eastAsia="de-DE"/>
        </w:rPr>
        <w:lastRenderedPageBreak/>
        <w:t>Anforderungen aus den Vertragsgrundlagen</w:t>
      </w:r>
      <w:r w:rsidR="00E40E5C" w:rsidRPr="00E40E5C">
        <w:rPr>
          <w:rFonts w:eastAsia="Times New Roman" w:cs="Times New Roman"/>
          <w:szCs w:val="20"/>
          <w:lang w:eastAsia="de-DE"/>
        </w:rPr>
        <w:t>,</w:t>
      </w:r>
      <w:r w:rsidRPr="00E40E5C">
        <w:rPr>
          <w:rFonts w:eastAsia="Times New Roman" w:cs="Times New Roman"/>
          <w:szCs w:val="20"/>
          <w:lang w:eastAsia="de-DE"/>
        </w:rPr>
        <w:t xml:space="preserve"> sämtliche Ingenieurleistungen, die Erwirkung aller erforderlichen behördlichen und sonstigen Genehmigungen, die Einholung von Gutachten sowie der Abschluss sämtlicher Versicherungen während der Bauzeit.</w:t>
      </w:r>
    </w:p>
    <w:p w14:paraId="4ACE3D4A" w14:textId="77777777" w:rsidR="00703810" w:rsidRPr="00E40E5C" w:rsidRDefault="00703810" w:rsidP="00E40E5C">
      <w:pPr>
        <w:pStyle w:val="Listenabsatz"/>
        <w:keepNext/>
        <w:spacing w:after="0"/>
        <w:rPr>
          <w:rFonts w:eastAsia="Times New Roman" w:cs="Times New Roman"/>
          <w:szCs w:val="20"/>
          <w:lang w:eastAsia="de-DE"/>
        </w:rPr>
      </w:pPr>
    </w:p>
    <w:p w14:paraId="6512100E" w14:textId="4C7B88D0" w:rsidR="00703810" w:rsidRDefault="00703810" w:rsidP="003B1CCA">
      <w:pPr>
        <w:pStyle w:val="Listenabsatz"/>
        <w:keepNext/>
        <w:numPr>
          <w:ilvl w:val="0"/>
          <w:numId w:val="11"/>
        </w:numPr>
        <w:spacing w:after="0"/>
        <w:rPr>
          <w:rFonts w:eastAsia="Times New Roman" w:cs="Times New Roman"/>
          <w:szCs w:val="20"/>
          <w:lang w:eastAsia="de-DE"/>
        </w:rPr>
      </w:pPr>
      <w:r w:rsidRPr="00E40E5C">
        <w:rPr>
          <w:rFonts w:eastAsia="Times New Roman" w:cs="Times New Roman"/>
          <w:szCs w:val="20"/>
          <w:lang w:eastAsia="de-DE"/>
        </w:rPr>
        <w:t xml:space="preserve">Zum Leistungsumfang des </w:t>
      </w:r>
      <w:r w:rsidR="00D91925" w:rsidRPr="00E40E5C">
        <w:rPr>
          <w:rFonts w:eastAsia="Times New Roman" w:cs="Times New Roman"/>
          <w:szCs w:val="20"/>
          <w:lang w:eastAsia="de-DE"/>
        </w:rPr>
        <w:t>Konzessionsnehmers</w:t>
      </w:r>
      <w:r w:rsidR="00704858" w:rsidRPr="00E40E5C">
        <w:rPr>
          <w:rFonts w:eastAsia="Times New Roman" w:cs="Times New Roman"/>
          <w:szCs w:val="20"/>
          <w:lang w:eastAsia="de-DE"/>
        </w:rPr>
        <w:t xml:space="preserve"> </w:t>
      </w:r>
      <w:r w:rsidRPr="00E40E5C">
        <w:rPr>
          <w:rFonts w:eastAsia="Times New Roman" w:cs="Times New Roman"/>
          <w:szCs w:val="20"/>
          <w:lang w:eastAsia="de-DE"/>
        </w:rPr>
        <w:t>gehören, sofern für die Errichtung und Inbetriebnahme erforderlich, auch die Übernahme sämtlicher auf das Objekt bezogener Gebühren</w:t>
      </w:r>
      <w:r w:rsidRPr="00BC6FF2">
        <w:rPr>
          <w:rFonts w:eastAsia="Times New Roman" w:cs="Times New Roman"/>
          <w:szCs w:val="20"/>
          <w:lang w:eastAsia="de-DE"/>
        </w:rPr>
        <w:t>, die Durchführung sämtlicher Versorgungsmaßnahmen, sämtlicher erforderlicher Beweissicherungsmaßnahmen, die Übernahme der Verkehrssicherungspflichten sowie die Übernahme sämtlicher Verpflichtungen aus der Baustellenverordnung, insbesondere die Stellung des SiGeKO während Planung und Ausführung.</w:t>
      </w:r>
    </w:p>
    <w:p w14:paraId="00FED091" w14:textId="77777777" w:rsidR="00703810" w:rsidRPr="00BC6FF2" w:rsidRDefault="00703810" w:rsidP="00E40E5C">
      <w:pPr>
        <w:pStyle w:val="Listenabsatz"/>
        <w:keepNext/>
        <w:spacing w:after="0"/>
        <w:rPr>
          <w:rFonts w:eastAsia="Times New Roman" w:cs="Times New Roman"/>
          <w:szCs w:val="20"/>
          <w:lang w:eastAsia="de-DE"/>
        </w:rPr>
      </w:pPr>
    </w:p>
    <w:p w14:paraId="4A93F83B" w14:textId="340B5D2F" w:rsidR="00703810" w:rsidRDefault="00703810" w:rsidP="003B1CCA">
      <w:pPr>
        <w:pStyle w:val="Listenabsatz"/>
        <w:keepNext/>
        <w:numPr>
          <w:ilvl w:val="0"/>
          <w:numId w:val="11"/>
        </w:numPr>
        <w:spacing w:after="0"/>
        <w:rPr>
          <w:rFonts w:eastAsia="Times New Roman" w:cs="Times New Roman"/>
          <w:szCs w:val="20"/>
          <w:lang w:eastAsia="de-DE"/>
        </w:rPr>
      </w:pPr>
      <w:r w:rsidRPr="00BC6FF2">
        <w:rPr>
          <w:rFonts w:eastAsia="Times New Roman" w:cs="Times New Roman"/>
          <w:szCs w:val="20"/>
          <w:lang w:eastAsia="de-DE"/>
        </w:rPr>
        <w:t xml:space="preserve">Der </w:t>
      </w:r>
      <w:r w:rsidR="005A75D6">
        <w:rPr>
          <w:rFonts w:eastAsia="Times New Roman" w:cs="Times New Roman"/>
          <w:szCs w:val="20"/>
          <w:lang w:eastAsia="de-DE"/>
        </w:rPr>
        <w:t>Konzessionsnehmer</w:t>
      </w:r>
      <w:r w:rsidRPr="00BC6FF2">
        <w:rPr>
          <w:rFonts w:eastAsia="Times New Roman" w:cs="Times New Roman"/>
          <w:szCs w:val="20"/>
          <w:lang w:eastAsia="de-DE"/>
        </w:rPr>
        <w:t xml:space="preserve"> </w:t>
      </w:r>
      <w:r w:rsidR="00E40E5C" w:rsidRPr="00BC6FF2">
        <w:rPr>
          <w:rFonts w:eastAsia="Times New Roman" w:cs="Times New Roman"/>
          <w:szCs w:val="20"/>
          <w:lang w:eastAsia="de-DE"/>
        </w:rPr>
        <w:t>erbring</w:t>
      </w:r>
      <w:r w:rsidR="00E40E5C">
        <w:rPr>
          <w:rFonts w:eastAsia="Times New Roman" w:cs="Times New Roman"/>
          <w:szCs w:val="20"/>
          <w:lang w:eastAsia="de-DE"/>
        </w:rPr>
        <w:t>t</w:t>
      </w:r>
      <w:r w:rsidR="00E40E5C" w:rsidRPr="00BC6FF2">
        <w:rPr>
          <w:rFonts w:eastAsia="Times New Roman" w:cs="Times New Roman"/>
          <w:szCs w:val="20"/>
          <w:lang w:eastAsia="de-DE"/>
        </w:rPr>
        <w:t xml:space="preserve"> </w:t>
      </w:r>
      <w:r w:rsidR="00E40E5C">
        <w:rPr>
          <w:rFonts w:eastAsia="Times New Roman" w:cs="Times New Roman"/>
          <w:szCs w:val="20"/>
          <w:lang w:eastAsia="de-DE"/>
        </w:rPr>
        <w:t xml:space="preserve">alle </w:t>
      </w:r>
      <w:r w:rsidRPr="00BC6FF2">
        <w:rPr>
          <w:rFonts w:eastAsia="Times New Roman" w:cs="Times New Roman"/>
          <w:szCs w:val="20"/>
          <w:lang w:eastAsia="de-DE"/>
        </w:rPr>
        <w:t xml:space="preserve">Leistungen, um die Ladesäuleninfrastruktur </w:t>
      </w:r>
      <w:r w:rsidR="001B7C94">
        <w:rPr>
          <w:rFonts w:eastAsia="Times New Roman" w:cs="Times New Roman"/>
          <w:szCs w:val="20"/>
          <w:lang w:eastAsia="de-DE"/>
        </w:rPr>
        <w:t xml:space="preserve">einschließlich der dazugehörigen StVO-Beschilderung </w:t>
      </w:r>
      <w:r w:rsidRPr="00BC6FF2">
        <w:rPr>
          <w:rFonts w:eastAsia="Times New Roman" w:cs="Times New Roman"/>
          <w:szCs w:val="20"/>
          <w:lang w:eastAsia="de-DE"/>
        </w:rPr>
        <w:t>funktionsfähig</w:t>
      </w:r>
      <w:r w:rsidR="001B7C94">
        <w:rPr>
          <w:rFonts w:eastAsia="Times New Roman" w:cs="Times New Roman"/>
          <w:szCs w:val="20"/>
          <w:lang w:eastAsia="de-DE"/>
        </w:rPr>
        <w:t>,</w:t>
      </w:r>
      <w:r w:rsidRPr="00BC6FF2">
        <w:rPr>
          <w:rFonts w:eastAsia="Times New Roman" w:cs="Times New Roman"/>
          <w:szCs w:val="20"/>
          <w:lang w:eastAsia="de-DE"/>
        </w:rPr>
        <w:t xml:space="preserve"> nutzungsbereit </w:t>
      </w:r>
      <w:r w:rsidR="001B7C94">
        <w:rPr>
          <w:rFonts w:eastAsia="Times New Roman" w:cs="Times New Roman"/>
          <w:szCs w:val="20"/>
          <w:lang w:eastAsia="de-DE"/>
        </w:rPr>
        <w:t xml:space="preserve">und verkehrssicher </w:t>
      </w:r>
      <w:r w:rsidRPr="00BC6FF2">
        <w:rPr>
          <w:rFonts w:eastAsia="Times New Roman" w:cs="Times New Roman"/>
          <w:szCs w:val="20"/>
          <w:lang w:eastAsia="de-DE"/>
        </w:rPr>
        <w:t xml:space="preserve">in </w:t>
      </w:r>
      <w:r w:rsidR="001B7C94">
        <w:rPr>
          <w:rFonts w:eastAsia="Times New Roman" w:cs="Times New Roman"/>
          <w:szCs w:val="20"/>
          <w:lang w:eastAsia="de-DE"/>
        </w:rPr>
        <w:t>fachgerechter</w:t>
      </w:r>
      <w:r w:rsidR="001B7C94" w:rsidRPr="00BC6FF2">
        <w:rPr>
          <w:rFonts w:eastAsia="Times New Roman" w:cs="Times New Roman"/>
          <w:szCs w:val="20"/>
          <w:lang w:eastAsia="de-DE"/>
        </w:rPr>
        <w:t xml:space="preserve"> </w:t>
      </w:r>
      <w:r w:rsidRPr="00BC6FF2">
        <w:rPr>
          <w:rFonts w:eastAsia="Times New Roman" w:cs="Times New Roman"/>
          <w:szCs w:val="20"/>
          <w:lang w:eastAsia="de-DE"/>
        </w:rPr>
        <w:t>Ausstattung zu errichten</w:t>
      </w:r>
      <w:r w:rsidR="001B7C94">
        <w:rPr>
          <w:rFonts w:eastAsia="Times New Roman" w:cs="Times New Roman"/>
          <w:szCs w:val="20"/>
          <w:lang w:eastAsia="de-DE"/>
        </w:rPr>
        <w:t xml:space="preserve"> und zu betreiben</w:t>
      </w:r>
      <w:r w:rsidRPr="00BC6FF2">
        <w:rPr>
          <w:rFonts w:eastAsia="Times New Roman" w:cs="Times New Roman"/>
          <w:szCs w:val="20"/>
          <w:lang w:eastAsia="de-DE"/>
        </w:rPr>
        <w:t>, auch wenn diese im Vertrag oder den Vertragsgrundlagen nicht oder nicht zweifelsfrei beschrieben sind.</w:t>
      </w:r>
    </w:p>
    <w:p w14:paraId="29A6DA0F" w14:textId="77777777" w:rsidR="00703810" w:rsidRPr="00BC6FF2" w:rsidRDefault="00703810" w:rsidP="00E40E5C">
      <w:pPr>
        <w:pStyle w:val="Listenabsatz"/>
        <w:keepNext/>
        <w:spacing w:after="0"/>
        <w:rPr>
          <w:rFonts w:eastAsia="Times New Roman" w:cs="Times New Roman"/>
          <w:szCs w:val="20"/>
          <w:lang w:eastAsia="de-DE"/>
        </w:rPr>
      </w:pPr>
    </w:p>
    <w:p w14:paraId="0108429A" w14:textId="19E85C74" w:rsidR="00703810" w:rsidRDefault="00703810" w:rsidP="003B1CCA">
      <w:pPr>
        <w:pStyle w:val="Listenabsatz"/>
        <w:keepNext/>
        <w:numPr>
          <w:ilvl w:val="0"/>
          <w:numId w:val="11"/>
        </w:numPr>
        <w:spacing w:after="0"/>
        <w:rPr>
          <w:rFonts w:eastAsia="Times New Roman" w:cs="Times New Roman"/>
          <w:szCs w:val="20"/>
          <w:lang w:eastAsia="de-DE"/>
        </w:rPr>
      </w:pPr>
      <w:r w:rsidRPr="00BC6FF2">
        <w:rPr>
          <w:rFonts w:eastAsia="Times New Roman" w:cs="Times New Roman"/>
          <w:szCs w:val="20"/>
          <w:lang w:eastAsia="de-DE"/>
        </w:rPr>
        <w:t xml:space="preserve">Der Konzessionsnehmer erhält von dem Konzessionsgeber ausschließlich diejenigen Planungsunterlagen, die Teil der Ausschreibung sind. Alle darüberhinausgehenden Planungsleistungen, die für die betriebsbereite Errichtung und Betrieb der Ladesäulen notwendig sind, hat der Konzessionsnehmer selbst zu erstellen. Er erbringt also für die Fortentwicklung der Leistungsbeschreibung alle notwendigen Leistungen die für Planung, Bau und Betrieb erforderlich sind. Im Rahmen dieser Planungstätigkeit hat der Konzessionsnehmer insbesondere die Projektbeschreibung mit den wesentlichen Kenndaten vollständig und fachgerecht in eigener Verantwortung umzusetzen. Die Ausführungsplanung des Konzessionsnehmers ist vollständig bis zum </w:t>
      </w:r>
      <w:r w:rsidRPr="00E40E5C">
        <w:rPr>
          <w:rFonts w:eastAsia="Times New Roman" w:cs="Times New Roman"/>
          <w:szCs w:val="20"/>
          <w:highlight w:val="yellow"/>
          <w:lang w:eastAsia="de-DE"/>
        </w:rPr>
        <w:t>xx.xx.202x</w:t>
      </w:r>
      <w:r w:rsidRPr="00BC6FF2">
        <w:rPr>
          <w:rFonts w:eastAsia="Times New Roman" w:cs="Times New Roman"/>
          <w:szCs w:val="20"/>
          <w:lang w:eastAsia="de-DE"/>
        </w:rPr>
        <w:t xml:space="preserve"> fertigzustellen und der </w:t>
      </w:r>
      <w:r w:rsidR="005A75D6">
        <w:rPr>
          <w:rFonts w:eastAsia="Times New Roman" w:cs="Times New Roman"/>
          <w:szCs w:val="20"/>
          <w:lang w:eastAsia="de-DE"/>
        </w:rPr>
        <w:t>Landeshauptstadt</w:t>
      </w:r>
      <w:r w:rsidRPr="00BC6FF2">
        <w:rPr>
          <w:rFonts w:eastAsia="Times New Roman" w:cs="Times New Roman"/>
          <w:szCs w:val="20"/>
          <w:lang w:eastAsia="de-DE"/>
        </w:rPr>
        <w:t xml:space="preserve"> zur Freigabe vorzulegen. Die konzessionsgeberseitige Freigabe entbindet den Konzessionsnehmer nicht von seiner Verantwortlichkeit für die Planungsleistungen.</w:t>
      </w:r>
    </w:p>
    <w:p w14:paraId="34EFB68F" w14:textId="77777777" w:rsidR="00703810" w:rsidRPr="00BC6FF2" w:rsidRDefault="00703810" w:rsidP="00E40E5C">
      <w:pPr>
        <w:pStyle w:val="Listenabsatz"/>
        <w:keepNext/>
        <w:spacing w:after="0"/>
        <w:rPr>
          <w:rFonts w:eastAsia="Times New Roman" w:cs="Times New Roman"/>
          <w:szCs w:val="20"/>
          <w:lang w:eastAsia="de-DE"/>
        </w:rPr>
      </w:pPr>
    </w:p>
    <w:p w14:paraId="6B3B50A8" w14:textId="62774982" w:rsidR="00703810" w:rsidRDefault="00703810" w:rsidP="003B1CCA">
      <w:pPr>
        <w:pStyle w:val="Listenabsatz"/>
        <w:keepNext/>
        <w:numPr>
          <w:ilvl w:val="0"/>
          <w:numId w:val="11"/>
        </w:numPr>
        <w:spacing w:after="0"/>
        <w:rPr>
          <w:rFonts w:eastAsia="Times New Roman" w:cs="Times New Roman"/>
          <w:szCs w:val="20"/>
          <w:lang w:eastAsia="de-DE"/>
        </w:rPr>
      </w:pPr>
      <w:r w:rsidRPr="00BC6FF2">
        <w:rPr>
          <w:rFonts w:eastAsia="Times New Roman" w:cs="Times New Roman"/>
          <w:szCs w:val="20"/>
          <w:lang w:eastAsia="de-DE"/>
        </w:rPr>
        <w:t xml:space="preserve">Der </w:t>
      </w:r>
      <w:r w:rsidR="005A75D6">
        <w:rPr>
          <w:rFonts w:eastAsia="Times New Roman" w:cs="Times New Roman"/>
          <w:szCs w:val="20"/>
          <w:lang w:eastAsia="de-DE"/>
        </w:rPr>
        <w:t>Konzessionsnehmer</w:t>
      </w:r>
      <w:r w:rsidRPr="00BC6FF2">
        <w:rPr>
          <w:rFonts w:eastAsia="Times New Roman" w:cs="Times New Roman"/>
          <w:szCs w:val="20"/>
          <w:lang w:eastAsia="de-DE"/>
        </w:rPr>
        <w:t xml:space="preserve"> ist verpflichtet, alle baurechtlichen, gewerberechtlichen, energierechtlichen und sonstigen gesetzlichen Bestimmungen und behördlichen Auflagen, welche für die Errichtung und Inbetriebnahme des Objektes erforderlich sind, zu erfüllen sowie die Bestimmungen der einschlägigen Berufsgenossenschaften in ihrer jeweils neuesten Fassung zu beachten. </w:t>
      </w:r>
    </w:p>
    <w:p w14:paraId="5D923806" w14:textId="77777777" w:rsidR="00703810" w:rsidRPr="00BC6FF2" w:rsidRDefault="00703810" w:rsidP="00E40E5C">
      <w:pPr>
        <w:pStyle w:val="Listenabsatz"/>
        <w:keepNext/>
        <w:spacing w:after="0"/>
        <w:rPr>
          <w:rFonts w:eastAsia="Times New Roman" w:cs="Times New Roman"/>
          <w:szCs w:val="20"/>
          <w:lang w:eastAsia="de-DE"/>
        </w:rPr>
      </w:pPr>
    </w:p>
    <w:p w14:paraId="5F357B63" w14:textId="77777777" w:rsidR="001B7C94" w:rsidRDefault="00703810" w:rsidP="003B1CCA">
      <w:pPr>
        <w:pStyle w:val="Listenabsatz"/>
        <w:keepNext/>
        <w:numPr>
          <w:ilvl w:val="0"/>
          <w:numId w:val="11"/>
        </w:numPr>
        <w:spacing w:after="0"/>
        <w:rPr>
          <w:rFonts w:eastAsia="Times New Roman" w:cs="Times New Roman"/>
          <w:szCs w:val="20"/>
          <w:lang w:eastAsia="de-DE"/>
        </w:rPr>
      </w:pPr>
      <w:r w:rsidRPr="00BC6FF2">
        <w:rPr>
          <w:rFonts w:eastAsia="Times New Roman" w:cs="Times New Roman"/>
          <w:szCs w:val="20"/>
          <w:lang w:eastAsia="de-DE"/>
        </w:rPr>
        <w:t xml:space="preserve">Der </w:t>
      </w:r>
      <w:r w:rsidR="005A75D6">
        <w:rPr>
          <w:rFonts w:eastAsia="Times New Roman" w:cs="Times New Roman"/>
          <w:szCs w:val="20"/>
          <w:lang w:eastAsia="de-DE"/>
        </w:rPr>
        <w:t>Konzessionsnehmer</w:t>
      </w:r>
      <w:r w:rsidRPr="00BC6FF2">
        <w:rPr>
          <w:rFonts w:eastAsia="Times New Roman" w:cs="Times New Roman"/>
          <w:szCs w:val="20"/>
          <w:lang w:eastAsia="de-DE"/>
        </w:rPr>
        <w:t xml:space="preserve"> hat alle erforderlichen Genehmigungen, Gebrauchsabnahmen und sonstige behördliche Zustimmungen auf eigene Kosten zu beschaffen.</w:t>
      </w:r>
    </w:p>
    <w:p w14:paraId="31A06D2C" w14:textId="77777777" w:rsidR="001B7C94" w:rsidRPr="00C82DEE" w:rsidRDefault="001B7C94" w:rsidP="00C82DEE">
      <w:pPr>
        <w:keepNext/>
        <w:spacing w:after="0"/>
        <w:rPr>
          <w:rFonts w:eastAsia="Times New Roman" w:cs="Times New Roman"/>
          <w:szCs w:val="20"/>
          <w:lang w:eastAsia="de-DE"/>
        </w:rPr>
      </w:pPr>
    </w:p>
    <w:p w14:paraId="438CF119" w14:textId="4B370B0D" w:rsidR="001B7C94" w:rsidRPr="00DB2CCF" w:rsidRDefault="001B7C94" w:rsidP="00DB2CCF">
      <w:pPr>
        <w:pStyle w:val="Listenabsatz"/>
        <w:keepNext/>
        <w:numPr>
          <w:ilvl w:val="0"/>
          <w:numId w:val="11"/>
        </w:numPr>
        <w:spacing w:after="0"/>
        <w:rPr>
          <w:rFonts w:eastAsia="Times New Roman" w:cs="Times New Roman"/>
          <w:szCs w:val="20"/>
          <w:lang w:eastAsia="de-DE"/>
        </w:rPr>
      </w:pPr>
      <w:r w:rsidRPr="00DB2CCF">
        <w:rPr>
          <w:rFonts w:eastAsia="Times New Roman" w:cs="Times New Roman"/>
          <w:szCs w:val="20"/>
          <w:lang w:eastAsia="de-DE"/>
        </w:rPr>
        <w:t xml:space="preserve">Für jeden Standort sind für die verkehrsorganisatorische Ausstattung Stellflächen verkehrsrechtliche Anordnungen unter Einreichung von Markierungs- und Beschilderungsplänen zu beantragen. Grundlage bildet die Handlungsrichtlinie Ladeinfrastruktur für Elektrofahrzeuge und </w:t>
      </w:r>
      <w:r w:rsidR="006A7EA2" w:rsidRPr="00DB2CCF">
        <w:rPr>
          <w:rFonts w:eastAsia="Times New Roman" w:cs="Times New Roman"/>
          <w:szCs w:val="20"/>
          <w:lang w:eastAsia="de-DE"/>
        </w:rPr>
        <w:t>-</w:t>
      </w:r>
      <w:r w:rsidRPr="00DB2CCF">
        <w:rPr>
          <w:rFonts w:eastAsia="Times New Roman" w:cs="Times New Roman"/>
          <w:szCs w:val="20"/>
          <w:lang w:eastAsia="de-DE"/>
        </w:rPr>
        <w:t>fahrräder in Erfurt.</w:t>
      </w:r>
    </w:p>
    <w:p w14:paraId="4D7C317E" w14:textId="475EEB6E" w:rsidR="00703810" w:rsidRDefault="00703810" w:rsidP="00C82DEE">
      <w:pPr>
        <w:pStyle w:val="Listenabsatz"/>
        <w:keepNext/>
        <w:spacing w:after="0"/>
        <w:rPr>
          <w:rFonts w:eastAsia="Times New Roman" w:cs="Times New Roman"/>
          <w:szCs w:val="20"/>
          <w:lang w:eastAsia="de-DE"/>
        </w:rPr>
      </w:pPr>
    </w:p>
    <w:p w14:paraId="443EBCA0" w14:textId="77777777" w:rsidR="00703810" w:rsidRPr="00A33319" w:rsidRDefault="00703810" w:rsidP="003B1CCA">
      <w:pPr>
        <w:pStyle w:val="Listenabsatz"/>
        <w:keepNext/>
        <w:numPr>
          <w:ilvl w:val="0"/>
          <w:numId w:val="11"/>
        </w:numPr>
        <w:spacing w:after="0"/>
        <w:rPr>
          <w:rFonts w:eastAsia="Times New Roman" w:cs="Times New Roman"/>
          <w:szCs w:val="20"/>
          <w:lang w:eastAsia="de-DE"/>
        </w:rPr>
      </w:pPr>
      <w:r w:rsidRPr="00A33319">
        <w:rPr>
          <w:rFonts w:eastAsia="Times New Roman" w:cs="Times New Roman"/>
          <w:szCs w:val="20"/>
          <w:lang w:eastAsia="de-DE"/>
        </w:rPr>
        <w:t xml:space="preserve">Ist für Errichtung und Betrieb der Ladesäulen das Legen neuer Stromversorgung erforderlich, so ist der Konzessionsnehmer dazu verpflichtet, die erforderlichen Genehmigungen, Erlaubnisse und Gestattungen einzuholen. Er trifft sämtliche, etwaig erforderlich werdenden privatrechtlichen Vereinbarungen, die für den Ladesäulenbetrieb in </w:t>
      </w:r>
      <w:r w:rsidRPr="00A33319">
        <w:rPr>
          <w:rFonts w:eastAsia="Times New Roman" w:cs="Times New Roman"/>
          <w:szCs w:val="20"/>
          <w:lang w:eastAsia="de-DE"/>
        </w:rPr>
        <w:lastRenderedPageBreak/>
        <w:t>dem vorgenannten Sinne unter Beachtung der Kenndaten in der Leistungsbeschreibung erforderlich werden. Soweit für die Einholung erforderlicher Genehmigungen, Erlaubnisse, etc. die Mitwirkung des Konzessionsgebers erforderlich ist, wird der Konzessionsgeber diese Mitwirkung sicherstellen.</w:t>
      </w:r>
    </w:p>
    <w:p w14:paraId="35D720A4" w14:textId="77777777" w:rsidR="00703810" w:rsidRDefault="00703810" w:rsidP="00E40E5C">
      <w:pPr>
        <w:pStyle w:val="Listenabsatz"/>
        <w:keepNext/>
        <w:spacing w:after="0"/>
        <w:rPr>
          <w:rFonts w:eastAsia="Times New Roman" w:cs="Times New Roman"/>
          <w:szCs w:val="20"/>
          <w:lang w:eastAsia="de-DE"/>
        </w:rPr>
      </w:pPr>
    </w:p>
    <w:p w14:paraId="79689889" w14:textId="25227B85" w:rsidR="00704858" w:rsidRPr="00E40E5C" w:rsidRDefault="00704858" w:rsidP="003B1CCA">
      <w:pPr>
        <w:pStyle w:val="Listenabsatz"/>
        <w:keepNext/>
        <w:numPr>
          <w:ilvl w:val="0"/>
          <w:numId w:val="11"/>
        </w:numPr>
        <w:tabs>
          <w:tab w:val="left" w:pos="567"/>
        </w:tabs>
        <w:spacing w:after="0"/>
        <w:ind w:hanging="436"/>
        <w:rPr>
          <w:rFonts w:eastAsia="Times New Roman" w:cs="Times New Roman"/>
          <w:szCs w:val="20"/>
          <w:lang w:eastAsia="de-DE"/>
        </w:rPr>
      </w:pPr>
      <w:r w:rsidRPr="00E40E5C">
        <w:rPr>
          <w:rFonts w:eastAsia="Times New Roman" w:cs="Times New Roman"/>
          <w:szCs w:val="20"/>
          <w:lang w:eastAsia="de-DE"/>
        </w:rPr>
        <w:t xml:space="preserve">Bei Inbetriebnahme der Standorte findet eine gemeinsame </w:t>
      </w:r>
      <w:r w:rsidR="001B7C94">
        <w:rPr>
          <w:rFonts w:eastAsia="Times New Roman" w:cs="Times New Roman"/>
          <w:szCs w:val="20"/>
          <w:lang w:eastAsia="de-DE"/>
        </w:rPr>
        <w:t>Abnahme</w:t>
      </w:r>
      <w:r w:rsidR="001B7C94" w:rsidRPr="00E40E5C">
        <w:rPr>
          <w:rFonts w:eastAsia="Times New Roman" w:cs="Times New Roman"/>
          <w:szCs w:val="20"/>
          <w:lang w:eastAsia="de-DE"/>
        </w:rPr>
        <w:t xml:space="preserve"> </w:t>
      </w:r>
      <w:r w:rsidRPr="00E40E5C">
        <w:rPr>
          <w:rFonts w:eastAsia="Times New Roman" w:cs="Times New Roman"/>
          <w:szCs w:val="20"/>
          <w:lang w:eastAsia="de-DE"/>
        </w:rPr>
        <w:t xml:space="preserve">statt, soweit die Landeshauptstadt nicht auf diese verzichtet. Über die Besichtigung wird eine Niederschrift angefertigt, in die etwaige Vorbehalte wie festgestellte Mängel aufgenommen werden. Bei wesentlichen Mängeln findet nach deren Beseitigung eine nochmalige Besichtigung statt. </w:t>
      </w:r>
    </w:p>
    <w:p w14:paraId="288E6294" w14:textId="77777777" w:rsidR="00704858" w:rsidRPr="00BC6FF2" w:rsidRDefault="00704858" w:rsidP="00703810">
      <w:pPr>
        <w:pStyle w:val="Listenabsatz"/>
        <w:keepNext/>
        <w:spacing w:after="0"/>
        <w:ind w:left="705"/>
        <w:rPr>
          <w:rFonts w:eastAsia="Times New Roman" w:cs="Times New Roman"/>
          <w:szCs w:val="20"/>
          <w:lang w:eastAsia="de-DE"/>
        </w:rPr>
      </w:pPr>
    </w:p>
    <w:p w14:paraId="7B18B9D2" w14:textId="4F9F90ED" w:rsidR="00703810" w:rsidRPr="00A0226C" w:rsidRDefault="00703810" w:rsidP="009109CD">
      <w:pPr>
        <w:pStyle w:val="berschrift2"/>
        <w:spacing w:after="200"/>
        <w:jc w:val="center"/>
        <w:rPr>
          <w:rFonts w:ascii="Calibri" w:hAnsi="Calibri" w:cs="Calibri"/>
          <w:b/>
          <w:bCs/>
          <w:color w:val="auto"/>
          <w:sz w:val="24"/>
          <w:szCs w:val="24"/>
        </w:rPr>
      </w:pPr>
      <w:bookmarkStart w:id="55" w:name="_Toc231977301"/>
      <w:r w:rsidRPr="00A0226C">
        <w:rPr>
          <w:rFonts w:ascii="Calibri" w:hAnsi="Calibri" w:cs="Calibri"/>
          <w:b/>
          <w:bCs/>
          <w:color w:val="auto"/>
          <w:sz w:val="24"/>
          <w:szCs w:val="24"/>
        </w:rPr>
        <w:t xml:space="preserve">§ </w:t>
      </w:r>
      <w:r w:rsidR="00AD7A4C" w:rsidRPr="00A0226C">
        <w:rPr>
          <w:rFonts w:ascii="Calibri" w:hAnsi="Calibri" w:cs="Calibri"/>
          <w:b/>
          <w:bCs/>
          <w:color w:val="auto"/>
          <w:sz w:val="24"/>
          <w:szCs w:val="24"/>
        </w:rPr>
        <w:t>1</w:t>
      </w:r>
      <w:r w:rsidR="00AD7A4C">
        <w:rPr>
          <w:rFonts w:ascii="Calibri" w:hAnsi="Calibri" w:cs="Calibri"/>
          <w:b/>
          <w:bCs/>
          <w:color w:val="auto"/>
          <w:sz w:val="24"/>
          <w:szCs w:val="24"/>
        </w:rPr>
        <w:t>7</w:t>
      </w:r>
      <w:r w:rsidR="00AD7A4C" w:rsidRPr="00A0226C">
        <w:rPr>
          <w:rFonts w:ascii="Calibri" w:hAnsi="Calibri" w:cs="Calibri"/>
          <w:b/>
          <w:bCs/>
          <w:color w:val="auto"/>
          <w:sz w:val="24"/>
          <w:szCs w:val="24"/>
        </w:rPr>
        <w:t xml:space="preserve"> </w:t>
      </w:r>
      <w:r>
        <w:rPr>
          <w:rFonts w:ascii="Calibri" w:hAnsi="Calibri" w:cs="Calibri"/>
          <w:b/>
          <w:bCs/>
          <w:color w:val="auto"/>
          <w:sz w:val="24"/>
          <w:szCs w:val="24"/>
        </w:rPr>
        <w:t>Keine Vergütung</w:t>
      </w:r>
      <w:bookmarkEnd w:id="55"/>
    </w:p>
    <w:p w14:paraId="289DF987" w14:textId="5F1C518F" w:rsidR="009109CD" w:rsidRDefault="00703810" w:rsidP="009109CD">
      <w:pPr>
        <w:spacing w:after="0"/>
        <w:ind w:left="709" w:hanging="1"/>
        <w:rPr>
          <w:rFonts w:eastAsia="Times New Roman" w:cs="Times New Roman"/>
          <w:color w:val="000000"/>
          <w:szCs w:val="20"/>
          <w:lang w:eastAsia="de-DE"/>
        </w:rPr>
      </w:pPr>
      <w:r w:rsidRPr="00EC0474">
        <w:rPr>
          <w:rFonts w:eastAsia="Times New Roman" w:cs="Times New Roman"/>
          <w:color w:val="000000"/>
          <w:szCs w:val="20"/>
          <w:lang w:eastAsia="de-DE"/>
        </w:rPr>
        <w:t xml:space="preserve">Für seine sämtlichen </w:t>
      </w:r>
      <w:r>
        <w:rPr>
          <w:rFonts w:eastAsia="Times New Roman" w:cs="Times New Roman"/>
          <w:color w:val="000000"/>
          <w:szCs w:val="20"/>
          <w:lang w:eastAsia="de-DE"/>
        </w:rPr>
        <w:t>Tätigkeiten</w:t>
      </w:r>
      <w:r w:rsidRPr="00EC0474">
        <w:rPr>
          <w:rFonts w:eastAsia="Times New Roman" w:cs="Times New Roman"/>
          <w:color w:val="000000"/>
          <w:szCs w:val="20"/>
          <w:lang w:eastAsia="de-DE"/>
        </w:rPr>
        <w:t xml:space="preserve"> nach </w:t>
      </w:r>
      <w:r>
        <w:rPr>
          <w:rFonts w:eastAsia="Times New Roman" w:cs="Times New Roman"/>
          <w:color w:val="000000"/>
          <w:szCs w:val="20"/>
          <w:lang w:eastAsia="de-DE"/>
        </w:rPr>
        <w:t>diesem</w:t>
      </w:r>
      <w:r w:rsidRPr="00EC0474">
        <w:rPr>
          <w:rFonts w:eastAsia="Times New Roman" w:cs="Times New Roman"/>
          <w:color w:val="000000"/>
          <w:szCs w:val="20"/>
          <w:lang w:eastAsia="de-DE"/>
        </w:rPr>
        <w:t xml:space="preserve"> Vertrag erhält der </w:t>
      </w:r>
      <w:r w:rsidR="005A75D6">
        <w:rPr>
          <w:rFonts w:eastAsia="Times New Roman" w:cs="Times New Roman"/>
          <w:color w:val="000000"/>
          <w:szCs w:val="20"/>
          <w:lang w:eastAsia="de-DE"/>
        </w:rPr>
        <w:t>Konzessionsnehmer</w:t>
      </w:r>
      <w:r w:rsidRPr="00EC0474">
        <w:rPr>
          <w:rFonts w:eastAsia="Times New Roman" w:cs="Times New Roman"/>
          <w:color w:val="000000"/>
          <w:szCs w:val="20"/>
          <w:lang w:eastAsia="de-DE"/>
        </w:rPr>
        <w:t xml:space="preserve"> </w:t>
      </w:r>
      <w:r w:rsidRPr="00EC0474">
        <w:rPr>
          <w:rFonts w:eastAsia="Times New Roman" w:cs="Times New Roman"/>
          <w:color w:val="000000"/>
          <w:szCs w:val="20"/>
          <w:u w:val="single"/>
          <w:lang w:eastAsia="de-DE"/>
        </w:rPr>
        <w:t>keine</w:t>
      </w:r>
      <w:r w:rsidRPr="00EC0474">
        <w:rPr>
          <w:rFonts w:eastAsia="Times New Roman" w:cs="Times New Roman"/>
          <w:color w:val="000000"/>
          <w:szCs w:val="20"/>
          <w:lang w:eastAsia="de-DE"/>
        </w:rPr>
        <w:t xml:space="preserve"> Vergütung. </w:t>
      </w:r>
      <w:r>
        <w:rPr>
          <w:rFonts w:eastAsia="Times New Roman" w:cs="Times New Roman"/>
          <w:color w:val="000000"/>
          <w:szCs w:val="20"/>
          <w:lang w:eastAsia="de-DE"/>
        </w:rPr>
        <w:t xml:space="preserve">Der </w:t>
      </w:r>
      <w:r w:rsidR="005A75D6">
        <w:rPr>
          <w:rFonts w:eastAsia="Times New Roman" w:cs="Times New Roman"/>
          <w:color w:val="000000"/>
          <w:szCs w:val="20"/>
          <w:lang w:eastAsia="de-DE"/>
        </w:rPr>
        <w:t>Konzessionsnehmer</w:t>
      </w:r>
      <w:r>
        <w:rPr>
          <w:rFonts w:eastAsia="Times New Roman" w:cs="Times New Roman"/>
          <w:color w:val="000000"/>
          <w:szCs w:val="20"/>
          <w:lang w:eastAsia="de-DE"/>
        </w:rPr>
        <w:t xml:space="preserve"> erhält</w:t>
      </w:r>
      <w:r w:rsidRPr="00EC0474">
        <w:rPr>
          <w:rFonts w:eastAsia="Times New Roman" w:cs="Times New Roman"/>
          <w:color w:val="000000"/>
          <w:szCs w:val="20"/>
          <w:lang w:eastAsia="de-DE"/>
        </w:rPr>
        <w:t xml:space="preserve"> </w:t>
      </w:r>
      <w:r w:rsidR="00DA50E5">
        <w:rPr>
          <w:rFonts w:eastAsia="Times New Roman" w:cs="Times New Roman"/>
          <w:color w:val="000000"/>
          <w:szCs w:val="20"/>
          <w:lang w:eastAsia="de-DE"/>
        </w:rPr>
        <w:t>für</w:t>
      </w:r>
      <w:r w:rsidRPr="00EC0474">
        <w:rPr>
          <w:rFonts w:eastAsia="Times New Roman" w:cs="Times New Roman"/>
          <w:color w:val="000000"/>
          <w:szCs w:val="20"/>
          <w:lang w:eastAsia="de-DE"/>
        </w:rPr>
        <w:t xml:space="preserve"> </w:t>
      </w:r>
      <w:r>
        <w:rPr>
          <w:rFonts w:eastAsia="Times New Roman" w:cs="Times New Roman"/>
          <w:color w:val="000000"/>
          <w:szCs w:val="20"/>
          <w:lang w:eastAsia="de-DE"/>
        </w:rPr>
        <w:t>die Errichtung der Ladesäuleninfrastruktur</w:t>
      </w:r>
      <w:r w:rsidRPr="00EC0474">
        <w:rPr>
          <w:rFonts w:eastAsia="Times New Roman" w:cs="Times New Roman"/>
          <w:color w:val="000000"/>
          <w:szCs w:val="20"/>
          <w:lang w:eastAsia="de-DE"/>
        </w:rPr>
        <w:t xml:space="preserve"> </w:t>
      </w:r>
      <w:r>
        <w:rPr>
          <w:rFonts w:eastAsia="Times New Roman" w:cs="Times New Roman"/>
          <w:color w:val="000000"/>
          <w:szCs w:val="20"/>
          <w:lang w:eastAsia="de-DE"/>
        </w:rPr>
        <w:t xml:space="preserve">gemäß </w:t>
      </w:r>
      <w:r w:rsidR="00292ECD">
        <w:rPr>
          <w:rFonts w:eastAsia="Times New Roman" w:cs="Times New Roman"/>
          <w:color w:val="000000"/>
          <w:szCs w:val="20"/>
          <w:lang w:eastAsia="de-DE"/>
        </w:rPr>
        <w:t>diesem</w:t>
      </w:r>
      <w:r w:rsidR="00292ECD" w:rsidRPr="00EC0474">
        <w:rPr>
          <w:rFonts w:eastAsia="Times New Roman" w:cs="Times New Roman"/>
          <w:color w:val="000000"/>
          <w:szCs w:val="20"/>
          <w:lang w:eastAsia="de-DE"/>
        </w:rPr>
        <w:t xml:space="preserve"> </w:t>
      </w:r>
      <w:r w:rsidRPr="00EC0474">
        <w:rPr>
          <w:rFonts w:eastAsia="Times New Roman" w:cs="Times New Roman"/>
          <w:color w:val="000000"/>
          <w:szCs w:val="20"/>
          <w:lang w:eastAsia="de-DE"/>
        </w:rPr>
        <w:t xml:space="preserve">Vertrag </w:t>
      </w:r>
      <w:r>
        <w:rPr>
          <w:rFonts w:eastAsia="Times New Roman" w:cs="Times New Roman"/>
          <w:color w:val="000000"/>
          <w:szCs w:val="20"/>
          <w:lang w:eastAsia="de-DE"/>
        </w:rPr>
        <w:t>die unter Teil C an diese</w:t>
      </w:r>
      <w:r w:rsidR="00292ECD">
        <w:rPr>
          <w:rFonts w:eastAsia="Times New Roman" w:cs="Times New Roman"/>
          <w:color w:val="000000"/>
          <w:szCs w:val="20"/>
          <w:lang w:eastAsia="de-DE"/>
        </w:rPr>
        <w:t xml:space="preserve">n zu zahlenden </w:t>
      </w:r>
      <w:r w:rsidR="00DB2CCF">
        <w:rPr>
          <w:rFonts w:eastAsia="Times New Roman" w:cs="Times New Roman"/>
          <w:color w:val="000000"/>
          <w:szCs w:val="20"/>
          <w:lang w:eastAsia="de-DE"/>
        </w:rPr>
        <w:t>Investitionskosten</w:t>
      </w:r>
      <w:r w:rsidR="00292ECD">
        <w:rPr>
          <w:rFonts w:eastAsia="Times New Roman" w:cs="Times New Roman"/>
          <w:color w:val="000000"/>
          <w:szCs w:val="20"/>
          <w:lang w:eastAsia="de-DE"/>
        </w:rPr>
        <w:t>zuschuss</w:t>
      </w:r>
      <w:r>
        <w:rPr>
          <w:rFonts w:eastAsia="Times New Roman" w:cs="Times New Roman"/>
          <w:color w:val="000000"/>
          <w:szCs w:val="20"/>
          <w:lang w:eastAsia="de-DE"/>
        </w:rPr>
        <w:t xml:space="preserve"> zum Zwecke</w:t>
      </w:r>
      <w:r w:rsidR="00292ECD">
        <w:rPr>
          <w:rFonts w:eastAsia="Times New Roman" w:cs="Times New Roman"/>
          <w:color w:val="000000"/>
          <w:szCs w:val="20"/>
          <w:lang w:eastAsia="de-DE"/>
        </w:rPr>
        <w:t xml:space="preserve"> der Errichtung der Ladesäuleninfratruktur für den</w:t>
      </w:r>
      <w:r>
        <w:rPr>
          <w:rFonts w:eastAsia="Times New Roman" w:cs="Times New Roman"/>
          <w:color w:val="000000"/>
          <w:szCs w:val="20"/>
          <w:lang w:eastAsia="de-DE"/>
        </w:rPr>
        <w:t xml:space="preserve"> daraufhin folgenden Betrieb </w:t>
      </w:r>
      <w:r w:rsidR="00292ECD">
        <w:rPr>
          <w:rFonts w:eastAsia="Times New Roman" w:cs="Times New Roman"/>
          <w:color w:val="000000"/>
          <w:szCs w:val="20"/>
          <w:lang w:eastAsia="de-DE"/>
        </w:rPr>
        <w:t>derselben</w:t>
      </w:r>
      <w:r w:rsidRPr="00702A56">
        <w:rPr>
          <w:rFonts w:eastAsia="Times New Roman" w:cs="Times New Roman"/>
          <w:color w:val="000000"/>
          <w:szCs w:val="20"/>
          <w:lang w:eastAsia="de-DE"/>
        </w:rPr>
        <w:t xml:space="preserve"> </w:t>
      </w:r>
      <w:r>
        <w:rPr>
          <w:rFonts w:eastAsia="Times New Roman" w:cs="Times New Roman"/>
          <w:color w:val="000000"/>
          <w:szCs w:val="20"/>
          <w:lang w:eastAsia="de-DE"/>
        </w:rPr>
        <w:t>und deren diskriminierungsfreie Überlassung an Endkunden sowie an das Carsharing-Unternehmen [</w:t>
      </w:r>
      <w:r w:rsidR="00E40E5C">
        <w:rPr>
          <w:rFonts w:eastAsia="Times New Roman" w:cs="Times New Roman"/>
          <w:color w:val="000000"/>
          <w:szCs w:val="20"/>
          <w:highlight w:val="yellow"/>
          <w:lang w:eastAsia="de-DE"/>
        </w:rPr>
        <w:t>Carsharing-Unternehmen</w:t>
      </w:r>
      <w:r w:rsidRPr="00AC7665">
        <w:rPr>
          <w:rFonts w:eastAsia="Times New Roman" w:cs="Times New Roman"/>
          <w:color w:val="000000"/>
          <w:szCs w:val="20"/>
          <w:highlight w:val="yellow"/>
          <w:lang w:eastAsia="de-DE"/>
        </w:rPr>
        <w:t xml:space="preserve"> aus Los 2</w:t>
      </w:r>
      <w:r>
        <w:rPr>
          <w:rFonts w:eastAsia="Times New Roman" w:cs="Times New Roman"/>
          <w:color w:val="000000"/>
          <w:szCs w:val="20"/>
          <w:lang w:eastAsia="de-DE"/>
        </w:rPr>
        <w:t>] nach Maßgabe dieses Vertrags.</w:t>
      </w:r>
      <w:r w:rsidRPr="00EC0474">
        <w:rPr>
          <w:rFonts w:eastAsia="Times New Roman" w:cs="Times New Roman"/>
          <w:color w:val="000000"/>
          <w:szCs w:val="20"/>
          <w:lang w:eastAsia="de-DE"/>
        </w:rPr>
        <w:t xml:space="preserve"> </w:t>
      </w:r>
      <w:r>
        <w:rPr>
          <w:rFonts w:eastAsia="Times New Roman" w:cs="Times New Roman"/>
          <w:color w:val="000000"/>
          <w:szCs w:val="20"/>
          <w:lang w:eastAsia="de-DE"/>
        </w:rPr>
        <w:t>Der Konzessions</w:t>
      </w:r>
      <w:r w:rsidR="00DA50E5">
        <w:rPr>
          <w:rFonts w:eastAsia="Times New Roman" w:cs="Times New Roman"/>
          <w:color w:val="000000"/>
          <w:szCs w:val="20"/>
          <w:lang w:eastAsia="de-DE"/>
        </w:rPr>
        <w:t>nehm</w:t>
      </w:r>
      <w:r>
        <w:rPr>
          <w:rFonts w:eastAsia="Times New Roman" w:cs="Times New Roman"/>
          <w:color w:val="000000"/>
          <w:szCs w:val="20"/>
          <w:lang w:eastAsia="de-DE"/>
        </w:rPr>
        <w:t>er ist insbesondere berechtigt, gegenüber den Endkunden sowie gegenüber dem Carsharing-Unternehmen Nutzungsgebühren/-entgelte zu erheben und diese für eigene Rechnung zu vereinnahmen.</w:t>
      </w:r>
    </w:p>
    <w:p w14:paraId="26C1460C" w14:textId="77777777" w:rsidR="009109CD" w:rsidRDefault="009109CD" w:rsidP="009109CD">
      <w:pPr>
        <w:spacing w:after="0"/>
        <w:ind w:left="709" w:hanging="1"/>
        <w:rPr>
          <w:rFonts w:eastAsia="Times New Roman" w:cs="Times New Roman"/>
          <w:color w:val="000000"/>
          <w:szCs w:val="20"/>
          <w:lang w:eastAsia="de-DE"/>
        </w:rPr>
      </w:pPr>
    </w:p>
    <w:p w14:paraId="6924E284" w14:textId="1C83F184" w:rsidR="00703810" w:rsidRPr="00A0226C" w:rsidRDefault="00703810" w:rsidP="009109CD">
      <w:pPr>
        <w:pStyle w:val="berschrift2"/>
        <w:spacing w:after="200"/>
        <w:jc w:val="center"/>
        <w:rPr>
          <w:rFonts w:ascii="Calibri" w:hAnsi="Calibri" w:cs="Calibri"/>
          <w:b/>
          <w:bCs/>
          <w:color w:val="auto"/>
          <w:sz w:val="24"/>
          <w:szCs w:val="24"/>
        </w:rPr>
      </w:pPr>
      <w:bookmarkStart w:id="56" w:name="_Toc231977302"/>
      <w:r w:rsidRPr="00A0226C">
        <w:rPr>
          <w:rFonts w:ascii="Calibri" w:hAnsi="Calibri" w:cs="Calibri"/>
          <w:b/>
          <w:bCs/>
          <w:color w:val="auto"/>
          <w:sz w:val="24"/>
          <w:szCs w:val="24"/>
        </w:rPr>
        <w:t xml:space="preserve">§ </w:t>
      </w:r>
      <w:r w:rsidR="00AD7A4C" w:rsidRPr="00A0226C">
        <w:rPr>
          <w:rFonts w:ascii="Calibri" w:hAnsi="Calibri" w:cs="Calibri"/>
          <w:b/>
          <w:bCs/>
          <w:color w:val="auto"/>
          <w:sz w:val="24"/>
          <w:szCs w:val="24"/>
        </w:rPr>
        <w:t>1</w:t>
      </w:r>
      <w:r w:rsidR="00AD7A4C">
        <w:rPr>
          <w:rFonts w:ascii="Calibri" w:hAnsi="Calibri" w:cs="Calibri"/>
          <w:b/>
          <w:bCs/>
          <w:color w:val="auto"/>
          <w:sz w:val="24"/>
          <w:szCs w:val="24"/>
        </w:rPr>
        <w:t>8</w:t>
      </w:r>
      <w:r w:rsidR="00AD7A4C" w:rsidRPr="00A0226C">
        <w:rPr>
          <w:rFonts w:ascii="Calibri" w:hAnsi="Calibri" w:cs="Calibri"/>
          <w:b/>
          <w:bCs/>
          <w:color w:val="auto"/>
          <w:sz w:val="24"/>
          <w:szCs w:val="24"/>
        </w:rPr>
        <w:t xml:space="preserve"> </w:t>
      </w:r>
      <w:r>
        <w:rPr>
          <w:rFonts w:ascii="Calibri" w:hAnsi="Calibri" w:cs="Calibri"/>
          <w:b/>
          <w:bCs/>
          <w:color w:val="auto"/>
          <w:sz w:val="24"/>
          <w:szCs w:val="24"/>
        </w:rPr>
        <w:t>A</w:t>
      </w:r>
      <w:r w:rsidRPr="00A0226C">
        <w:rPr>
          <w:rFonts w:ascii="Calibri" w:hAnsi="Calibri" w:cs="Calibri"/>
          <w:b/>
          <w:bCs/>
          <w:color w:val="auto"/>
          <w:sz w:val="24"/>
          <w:szCs w:val="24"/>
        </w:rPr>
        <w:t>usführung</w:t>
      </w:r>
      <w:r>
        <w:rPr>
          <w:rFonts w:ascii="Calibri" w:hAnsi="Calibri" w:cs="Calibri"/>
          <w:b/>
          <w:bCs/>
          <w:color w:val="auto"/>
          <w:sz w:val="24"/>
          <w:szCs w:val="24"/>
        </w:rPr>
        <w:t>/Zeitplan</w:t>
      </w:r>
      <w:bookmarkEnd w:id="56"/>
    </w:p>
    <w:p w14:paraId="3BFBD0FD" w14:textId="75248677" w:rsidR="00703810" w:rsidRDefault="00703810" w:rsidP="003B1CCA">
      <w:pPr>
        <w:pStyle w:val="Listenabsatz"/>
        <w:keepNext/>
        <w:numPr>
          <w:ilvl w:val="0"/>
          <w:numId w:val="26"/>
        </w:numPr>
        <w:spacing w:after="0"/>
        <w:rPr>
          <w:rFonts w:eastAsia="Times New Roman" w:cs="Times New Roman"/>
          <w:szCs w:val="20"/>
          <w:lang w:eastAsia="de-DE"/>
        </w:rPr>
      </w:pPr>
      <w:r w:rsidRPr="00BC6FF2">
        <w:rPr>
          <w:rFonts w:eastAsia="Times New Roman" w:cs="Times New Roman"/>
          <w:szCs w:val="20"/>
          <w:lang w:eastAsia="de-DE"/>
        </w:rPr>
        <w:t xml:space="preserve">Der </w:t>
      </w:r>
      <w:r w:rsidR="005A75D6">
        <w:rPr>
          <w:rFonts w:eastAsia="Times New Roman" w:cs="Times New Roman"/>
          <w:szCs w:val="20"/>
          <w:lang w:eastAsia="de-DE"/>
        </w:rPr>
        <w:t>Konzessionsnehmer</w:t>
      </w:r>
      <w:r w:rsidRPr="00BC6FF2">
        <w:rPr>
          <w:rFonts w:eastAsia="Times New Roman" w:cs="Times New Roman"/>
          <w:szCs w:val="20"/>
          <w:lang w:eastAsia="de-DE"/>
        </w:rPr>
        <w:t xml:space="preserve"> darf vor Vertragsabschluss und vor der örtlichen Einweisung durch den </w:t>
      </w:r>
      <w:r w:rsidR="005A75D6">
        <w:rPr>
          <w:rFonts w:eastAsia="Times New Roman" w:cs="Times New Roman"/>
          <w:szCs w:val="20"/>
          <w:lang w:eastAsia="de-DE"/>
        </w:rPr>
        <w:t>Konzessionsgeber</w:t>
      </w:r>
      <w:r w:rsidRPr="00BC6FF2">
        <w:rPr>
          <w:rFonts w:eastAsia="Times New Roman" w:cs="Times New Roman"/>
          <w:szCs w:val="20"/>
          <w:lang w:eastAsia="de-DE"/>
        </w:rPr>
        <w:t xml:space="preserve"> am Vertragsobjekt keine Veränderungen vornehmen.</w:t>
      </w:r>
    </w:p>
    <w:p w14:paraId="468D4C55" w14:textId="77777777" w:rsidR="00703810" w:rsidRPr="00BC6FF2" w:rsidRDefault="00703810" w:rsidP="00703810">
      <w:pPr>
        <w:pStyle w:val="Listenabsatz"/>
        <w:rPr>
          <w:rFonts w:eastAsia="Times New Roman" w:cs="Times New Roman"/>
          <w:szCs w:val="20"/>
          <w:lang w:eastAsia="de-DE"/>
        </w:rPr>
      </w:pPr>
    </w:p>
    <w:p w14:paraId="35B62B3A" w14:textId="4BCCC8BB" w:rsidR="00703810" w:rsidRDefault="00703810" w:rsidP="003B1CCA">
      <w:pPr>
        <w:pStyle w:val="Listenabsatz"/>
        <w:keepNext/>
        <w:numPr>
          <w:ilvl w:val="0"/>
          <w:numId w:val="26"/>
        </w:numPr>
        <w:spacing w:after="0"/>
        <w:rPr>
          <w:rFonts w:eastAsia="Times New Roman" w:cs="Times New Roman"/>
          <w:szCs w:val="20"/>
          <w:lang w:eastAsia="de-DE"/>
        </w:rPr>
      </w:pPr>
      <w:r w:rsidRPr="00BC6FF2">
        <w:rPr>
          <w:rFonts w:eastAsia="Times New Roman" w:cs="Times New Roman"/>
          <w:szCs w:val="20"/>
          <w:lang w:eastAsia="de-DE"/>
        </w:rPr>
        <w:t xml:space="preserve">Der </w:t>
      </w:r>
      <w:r w:rsidR="005A75D6">
        <w:rPr>
          <w:rFonts w:eastAsia="Times New Roman" w:cs="Times New Roman"/>
          <w:szCs w:val="20"/>
          <w:lang w:eastAsia="de-DE"/>
        </w:rPr>
        <w:t>Konzessionsnehmer</w:t>
      </w:r>
      <w:r w:rsidRPr="00BC6FF2">
        <w:rPr>
          <w:rFonts w:eastAsia="Times New Roman" w:cs="Times New Roman"/>
          <w:szCs w:val="20"/>
          <w:lang w:eastAsia="de-DE"/>
        </w:rPr>
        <w:t xml:space="preserve"> wird den </w:t>
      </w:r>
      <w:r w:rsidR="005A75D6">
        <w:rPr>
          <w:rFonts w:eastAsia="Times New Roman" w:cs="Times New Roman"/>
          <w:szCs w:val="20"/>
          <w:lang w:eastAsia="de-DE"/>
        </w:rPr>
        <w:t>Konzessionsgeber</w:t>
      </w:r>
      <w:r w:rsidRPr="00BC6FF2">
        <w:rPr>
          <w:rFonts w:eastAsia="Times New Roman" w:cs="Times New Roman"/>
          <w:szCs w:val="20"/>
          <w:lang w:eastAsia="de-DE"/>
        </w:rPr>
        <w:t xml:space="preserve"> regelmäßig über den Projektfortschritt, insbesondere über den Beginn und die Beendigung der Errichtungsarbeiten, unterrichten und auf Wunsch entsprechend dem Planungsfortschritt schriftliche Unterlagen zur Verfügung stellen.</w:t>
      </w:r>
    </w:p>
    <w:p w14:paraId="28A51B73" w14:textId="77777777" w:rsidR="00703810" w:rsidRPr="00BC6FF2" w:rsidRDefault="00703810" w:rsidP="00703810">
      <w:pPr>
        <w:pStyle w:val="Listenabsatz"/>
        <w:rPr>
          <w:rFonts w:eastAsia="Times New Roman" w:cs="Times New Roman"/>
          <w:szCs w:val="20"/>
          <w:lang w:eastAsia="de-DE"/>
        </w:rPr>
      </w:pPr>
    </w:p>
    <w:p w14:paraId="611ADA46" w14:textId="5B294993" w:rsidR="00703810" w:rsidRDefault="00703810" w:rsidP="003B1CCA">
      <w:pPr>
        <w:pStyle w:val="Listenabsatz"/>
        <w:keepNext/>
        <w:numPr>
          <w:ilvl w:val="0"/>
          <w:numId w:val="26"/>
        </w:numPr>
        <w:spacing w:after="0"/>
        <w:rPr>
          <w:rFonts w:eastAsia="Times New Roman" w:cs="Times New Roman"/>
          <w:szCs w:val="20"/>
          <w:lang w:eastAsia="de-DE"/>
        </w:rPr>
      </w:pPr>
      <w:r w:rsidRPr="00BC6FF2">
        <w:rPr>
          <w:rFonts w:eastAsia="Times New Roman" w:cs="Times New Roman"/>
          <w:szCs w:val="20"/>
          <w:lang w:eastAsia="de-DE"/>
        </w:rPr>
        <w:t xml:space="preserve">Der </w:t>
      </w:r>
      <w:r w:rsidR="005A75D6">
        <w:rPr>
          <w:rFonts w:eastAsia="Times New Roman" w:cs="Times New Roman"/>
          <w:szCs w:val="20"/>
          <w:lang w:eastAsia="de-DE"/>
        </w:rPr>
        <w:t>Konzessionsnehmer</w:t>
      </w:r>
      <w:r w:rsidRPr="00BC6FF2">
        <w:rPr>
          <w:rFonts w:eastAsia="Times New Roman" w:cs="Times New Roman"/>
          <w:szCs w:val="20"/>
          <w:lang w:eastAsia="de-DE"/>
        </w:rPr>
        <w:t xml:space="preserve"> bestätigt, dass er sich ein ausreichendes und umfassendes Bild über die Örtlichkeiten der </w:t>
      </w:r>
      <w:r>
        <w:rPr>
          <w:rFonts w:eastAsia="Times New Roman" w:cs="Times New Roman"/>
          <w:szCs w:val="20"/>
          <w:lang w:eastAsia="de-DE"/>
        </w:rPr>
        <w:t>Stationen</w:t>
      </w:r>
      <w:r w:rsidRPr="00BC6FF2">
        <w:rPr>
          <w:rFonts w:eastAsia="Times New Roman" w:cs="Times New Roman"/>
          <w:szCs w:val="20"/>
          <w:lang w:eastAsia="de-DE"/>
        </w:rPr>
        <w:t>, Lage, Größe, Güte und Beschaffenheit des Vertragsobjektes gemacht hat.</w:t>
      </w:r>
    </w:p>
    <w:p w14:paraId="5E34A4EA" w14:textId="77777777" w:rsidR="00703810" w:rsidRPr="00BC6FF2" w:rsidRDefault="00703810" w:rsidP="00703810">
      <w:pPr>
        <w:pStyle w:val="Listenabsatz"/>
        <w:rPr>
          <w:rFonts w:eastAsia="Times New Roman" w:cs="Times New Roman"/>
          <w:szCs w:val="20"/>
          <w:lang w:eastAsia="de-DE"/>
        </w:rPr>
      </w:pPr>
    </w:p>
    <w:p w14:paraId="24A79E05" w14:textId="77777777" w:rsidR="00703810" w:rsidRDefault="00703810" w:rsidP="003B1CCA">
      <w:pPr>
        <w:pStyle w:val="Listenabsatz"/>
        <w:keepNext/>
        <w:numPr>
          <w:ilvl w:val="0"/>
          <w:numId w:val="26"/>
        </w:numPr>
        <w:spacing w:after="0"/>
        <w:rPr>
          <w:rFonts w:eastAsia="Times New Roman" w:cs="Times New Roman"/>
          <w:szCs w:val="20"/>
          <w:lang w:eastAsia="de-DE"/>
        </w:rPr>
      </w:pPr>
      <w:r>
        <w:rPr>
          <w:rFonts w:eastAsia="Times New Roman" w:cs="Times New Roman"/>
          <w:szCs w:val="20"/>
          <w:lang w:eastAsia="de-DE"/>
        </w:rPr>
        <w:t>Der Konzessionsnehmer ist verpflichtet, zu den in dem Rahmentermin genannten Terminen seine Arbeiten zu beginnen und zu dem dortigen Fertigstellungstermin seine Leistungen vollständig fertiggestellt zu haben. Darüber hinaus vereinbaren die Parteien nachfolgende Zwischentermine als Vertragstermine:</w:t>
      </w:r>
    </w:p>
    <w:p w14:paraId="4D65E6B4" w14:textId="77777777" w:rsidR="00703810" w:rsidRPr="00BC6FF2" w:rsidRDefault="00703810" w:rsidP="00703810">
      <w:pPr>
        <w:pStyle w:val="Listenabsatz"/>
        <w:rPr>
          <w:rFonts w:eastAsia="Times New Roman" w:cs="Times New Roman"/>
          <w:szCs w:val="20"/>
          <w:lang w:eastAsia="de-DE"/>
        </w:rPr>
      </w:pPr>
    </w:p>
    <w:p w14:paraId="59506CC4" w14:textId="77777777" w:rsidR="00703810" w:rsidRDefault="00703810" w:rsidP="003B1CCA">
      <w:pPr>
        <w:pStyle w:val="Listenabsatz"/>
        <w:keepNext/>
        <w:numPr>
          <w:ilvl w:val="0"/>
          <w:numId w:val="12"/>
        </w:numPr>
        <w:spacing w:after="0"/>
        <w:rPr>
          <w:rFonts w:eastAsia="Times New Roman" w:cs="Times New Roman"/>
          <w:szCs w:val="20"/>
          <w:lang w:eastAsia="de-DE"/>
        </w:rPr>
      </w:pPr>
      <w:r>
        <w:rPr>
          <w:rFonts w:eastAsia="Times New Roman" w:cs="Times New Roman"/>
          <w:szCs w:val="20"/>
          <w:lang w:eastAsia="de-DE"/>
        </w:rPr>
        <w:t>[</w:t>
      </w:r>
      <w:r w:rsidRPr="00BC6FF2">
        <w:rPr>
          <w:rFonts w:eastAsia="Times New Roman" w:cs="Times New Roman"/>
          <w:szCs w:val="20"/>
          <w:highlight w:val="yellow"/>
          <w:lang w:eastAsia="de-DE"/>
        </w:rPr>
        <w:t>ggf. zu ergänzen</w:t>
      </w:r>
      <w:r>
        <w:rPr>
          <w:rFonts w:eastAsia="Times New Roman" w:cs="Times New Roman"/>
          <w:szCs w:val="20"/>
          <w:lang w:eastAsia="de-DE"/>
        </w:rPr>
        <w:t>]</w:t>
      </w:r>
    </w:p>
    <w:p w14:paraId="7D699230" w14:textId="77777777" w:rsidR="00703810" w:rsidRDefault="00703810" w:rsidP="00703810">
      <w:pPr>
        <w:pStyle w:val="Listenabsatz"/>
        <w:spacing w:after="0"/>
        <w:ind w:left="1065"/>
        <w:rPr>
          <w:rFonts w:eastAsia="Times New Roman" w:cs="Times New Roman"/>
          <w:szCs w:val="20"/>
          <w:lang w:eastAsia="de-DE"/>
        </w:rPr>
      </w:pPr>
    </w:p>
    <w:p w14:paraId="561A265C" w14:textId="77777777" w:rsidR="00703810" w:rsidRDefault="00703810" w:rsidP="003B1CCA">
      <w:pPr>
        <w:pStyle w:val="Listenabsatz"/>
        <w:keepNext/>
        <w:numPr>
          <w:ilvl w:val="0"/>
          <w:numId w:val="26"/>
        </w:numPr>
        <w:spacing w:after="0"/>
        <w:rPr>
          <w:rFonts w:eastAsia="Aptos" w:cs="Times New Roman"/>
        </w:rPr>
      </w:pPr>
      <w:r w:rsidRPr="001554FD">
        <w:rPr>
          <w:rFonts w:eastAsia="Aptos" w:cs="Times New Roman"/>
        </w:rPr>
        <w:lastRenderedPageBreak/>
        <w:t xml:space="preserve">Sieht der Konzessionsnehmer während der Vertragsausführung die Einhaltung der </w:t>
      </w:r>
      <w:r w:rsidRPr="00BC6FF2">
        <w:rPr>
          <w:rFonts w:eastAsia="Times New Roman" w:cs="Times New Roman"/>
          <w:szCs w:val="20"/>
          <w:lang w:eastAsia="de-DE"/>
        </w:rPr>
        <w:t>vorstehenden</w:t>
      </w:r>
      <w:r w:rsidRPr="001554FD">
        <w:rPr>
          <w:rFonts w:eastAsia="Aptos" w:cs="Times New Roman"/>
        </w:rPr>
        <w:t xml:space="preserve"> Termine als gefährdet an, so hat er hierüber unter Angabe der Gründe den Konzessionsgeber schriftlich zu informieren. </w:t>
      </w:r>
    </w:p>
    <w:p w14:paraId="443E790E" w14:textId="77777777" w:rsidR="00703810" w:rsidRDefault="00703810" w:rsidP="00703810">
      <w:pPr>
        <w:pStyle w:val="Listenabsatz"/>
        <w:keepNext/>
        <w:spacing w:after="0"/>
        <w:rPr>
          <w:rFonts w:eastAsia="Aptos" w:cs="Times New Roman"/>
        </w:rPr>
      </w:pPr>
    </w:p>
    <w:p w14:paraId="2BB6DB90" w14:textId="78365E27" w:rsidR="00703810" w:rsidRPr="00A33319" w:rsidRDefault="00703810" w:rsidP="003B1CCA">
      <w:pPr>
        <w:pStyle w:val="Listenabsatz"/>
        <w:numPr>
          <w:ilvl w:val="0"/>
          <w:numId w:val="26"/>
        </w:numPr>
      </w:pPr>
      <w:r w:rsidRPr="00A33319">
        <w:t xml:space="preserve">Der Konzessionsnehmer hat die </w:t>
      </w:r>
      <w:r w:rsidR="005A75D6">
        <w:t>Landeshauptstadt</w:t>
      </w:r>
      <w:r w:rsidRPr="00A33319">
        <w:t xml:space="preserve"> über alle Umstände zu informieren, die für den Projektfortschritt von Bedeutung sind. Dies gilt insbesondere für alle Fragen des Planungs- und Baufortschrittes sowie etwaig erforderlicher Änderungen oder Abweichungen von den Vorgaben der </w:t>
      </w:r>
      <w:r w:rsidR="005A75D6">
        <w:t>Landeshauptstadt</w:t>
      </w:r>
      <w:r w:rsidRPr="00A33319">
        <w:t xml:space="preserve">. </w:t>
      </w:r>
    </w:p>
    <w:p w14:paraId="491B5EFF" w14:textId="77777777" w:rsidR="00703810" w:rsidRPr="001554FD" w:rsidRDefault="00703810" w:rsidP="00703810">
      <w:pPr>
        <w:pStyle w:val="Listenabsatz"/>
        <w:spacing w:after="0"/>
        <w:ind w:left="1065"/>
        <w:rPr>
          <w:rFonts w:eastAsia="Times New Roman" w:cs="Times New Roman"/>
          <w:szCs w:val="20"/>
          <w:lang w:eastAsia="de-DE"/>
        </w:rPr>
      </w:pPr>
    </w:p>
    <w:p w14:paraId="3A1839C6" w14:textId="5341CC27" w:rsidR="00703810" w:rsidRPr="00A0226C" w:rsidRDefault="00703810" w:rsidP="009109CD">
      <w:pPr>
        <w:pStyle w:val="berschrift2"/>
        <w:spacing w:after="200"/>
        <w:jc w:val="center"/>
        <w:rPr>
          <w:rFonts w:ascii="Calibri" w:hAnsi="Calibri" w:cs="Calibri"/>
          <w:b/>
          <w:bCs/>
          <w:color w:val="auto"/>
          <w:sz w:val="24"/>
          <w:szCs w:val="24"/>
        </w:rPr>
      </w:pPr>
      <w:bookmarkStart w:id="57" w:name="_Toc231977303"/>
      <w:r w:rsidRPr="00A0226C">
        <w:rPr>
          <w:rFonts w:ascii="Calibri" w:hAnsi="Calibri" w:cs="Calibri"/>
          <w:b/>
          <w:bCs/>
          <w:color w:val="auto"/>
          <w:sz w:val="24"/>
          <w:szCs w:val="24"/>
        </w:rPr>
        <w:t xml:space="preserve">§ </w:t>
      </w:r>
      <w:r w:rsidR="00AD7A4C">
        <w:rPr>
          <w:rFonts w:ascii="Calibri" w:hAnsi="Calibri" w:cs="Calibri"/>
          <w:b/>
          <w:bCs/>
          <w:color w:val="auto"/>
          <w:sz w:val="24"/>
          <w:szCs w:val="24"/>
        </w:rPr>
        <w:t>19</w:t>
      </w:r>
      <w:r w:rsidR="00AD7A4C" w:rsidRPr="00A0226C">
        <w:rPr>
          <w:rFonts w:ascii="Calibri" w:hAnsi="Calibri" w:cs="Calibri"/>
          <w:b/>
          <w:bCs/>
          <w:color w:val="auto"/>
          <w:sz w:val="24"/>
          <w:szCs w:val="24"/>
        </w:rPr>
        <w:t xml:space="preserve"> </w:t>
      </w:r>
      <w:r w:rsidRPr="00A0226C">
        <w:rPr>
          <w:rFonts w:ascii="Calibri" w:hAnsi="Calibri" w:cs="Calibri"/>
          <w:b/>
          <w:bCs/>
          <w:color w:val="auto"/>
          <w:sz w:val="24"/>
          <w:szCs w:val="24"/>
        </w:rPr>
        <w:t>Versicherungen für Bauleistungen</w:t>
      </w:r>
      <w:bookmarkEnd w:id="57"/>
    </w:p>
    <w:p w14:paraId="12E164E8" w14:textId="30E76037" w:rsidR="00703810" w:rsidRDefault="00703810" w:rsidP="003B1CCA">
      <w:pPr>
        <w:pStyle w:val="Listenabsatz"/>
        <w:numPr>
          <w:ilvl w:val="0"/>
          <w:numId w:val="17"/>
        </w:numPr>
        <w:spacing w:after="0"/>
        <w:rPr>
          <w:rFonts w:eastAsia="Times New Roman" w:cs="Times New Roman"/>
          <w:szCs w:val="20"/>
          <w:lang w:eastAsia="de-DE"/>
        </w:rPr>
      </w:pPr>
      <w:r w:rsidRPr="00CE0127">
        <w:rPr>
          <w:rFonts w:eastAsia="Times New Roman" w:cs="Times New Roman"/>
          <w:szCs w:val="20"/>
          <w:lang w:eastAsia="de-DE"/>
        </w:rPr>
        <w:t xml:space="preserve">Der </w:t>
      </w:r>
      <w:r w:rsidR="005A75D6" w:rsidRPr="00CE0127">
        <w:rPr>
          <w:rFonts w:eastAsia="Times New Roman" w:cs="Times New Roman"/>
          <w:szCs w:val="20"/>
          <w:lang w:eastAsia="de-DE"/>
        </w:rPr>
        <w:t>Konzessionsnehmer</w:t>
      </w:r>
      <w:r w:rsidRPr="00CE0127">
        <w:rPr>
          <w:rFonts w:eastAsia="Times New Roman" w:cs="Times New Roman"/>
          <w:szCs w:val="20"/>
          <w:lang w:eastAsia="de-DE"/>
        </w:rPr>
        <w:t xml:space="preserve"> schließt im Rahmen des von ihm </w:t>
      </w:r>
      <w:r w:rsidR="00CE0127">
        <w:rPr>
          <w:rFonts w:eastAsia="Times New Roman" w:cs="Times New Roman"/>
          <w:szCs w:val="20"/>
          <w:lang w:eastAsia="de-DE"/>
        </w:rPr>
        <w:t>gemäß</w:t>
      </w:r>
      <w:r w:rsidRPr="00CE0127">
        <w:rPr>
          <w:rFonts w:eastAsia="Times New Roman" w:cs="Times New Roman"/>
          <w:szCs w:val="20"/>
          <w:lang w:eastAsia="de-DE"/>
        </w:rPr>
        <w:t xml:space="preserve"> Teil </w:t>
      </w:r>
      <w:r w:rsidR="00CE0127">
        <w:rPr>
          <w:rFonts w:eastAsia="Times New Roman" w:cs="Times New Roman"/>
          <w:szCs w:val="20"/>
          <w:lang w:eastAsia="de-DE"/>
        </w:rPr>
        <w:t>D</w:t>
      </w:r>
      <w:r w:rsidRPr="00CE0127">
        <w:rPr>
          <w:rFonts w:eastAsia="Times New Roman" w:cs="Times New Roman"/>
          <w:szCs w:val="20"/>
          <w:lang w:eastAsia="de-DE"/>
        </w:rPr>
        <w:t xml:space="preserve"> zu erbringenden Leistungsumfangs eine Haftpflichtversicherung in angemessener Höhe, mindestens aber mit einer Deckungssumme von EUR </w:t>
      </w:r>
      <w:r w:rsidR="00CE0127">
        <w:rPr>
          <w:rFonts w:eastAsia="Times New Roman" w:cs="Times New Roman"/>
          <w:szCs w:val="20"/>
          <w:lang w:eastAsia="de-DE"/>
        </w:rPr>
        <w:t>3.000.000,- (i.W. 3 Millionen)</w:t>
      </w:r>
      <w:r w:rsidRPr="00CE0127">
        <w:rPr>
          <w:rFonts w:eastAsia="Times New Roman" w:cs="Times New Roman"/>
          <w:szCs w:val="20"/>
          <w:lang w:eastAsia="de-DE"/>
        </w:rPr>
        <w:t xml:space="preserve"> ab. </w:t>
      </w:r>
    </w:p>
    <w:p w14:paraId="72BE5113" w14:textId="77777777" w:rsidR="00CE0127" w:rsidRPr="00CE0127" w:rsidRDefault="00CE0127" w:rsidP="00CE0127">
      <w:pPr>
        <w:pStyle w:val="Listenabsatz"/>
        <w:spacing w:after="0"/>
        <w:rPr>
          <w:rFonts w:eastAsia="Times New Roman" w:cs="Times New Roman"/>
          <w:szCs w:val="20"/>
          <w:lang w:eastAsia="de-DE"/>
        </w:rPr>
      </w:pPr>
    </w:p>
    <w:p w14:paraId="60477BD5" w14:textId="5305288C" w:rsidR="00703810" w:rsidRDefault="00703810" w:rsidP="003B1CCA">
      <w:pPr>
        <w:pStyle w:val="Listenabsatz"/>
        <w:numPr>
          <w:ilvl w:val="0"/>
          <w:numId w:val="17"/>
        </w:numPr>
        <w:rPr>
          <w:rFonts w:eastAsia="Times New Roman" w:cs="Times New Roman"/>
          <w:szCs w:val="20"/>
          <w:lang w:eastAsia="de-DE"/>
        </w:rPr>
      </w:pPr>
      <w:r w:rsidRPr="008754D0">
        <w:rPr>
          <w:rFonts w:eastAsia="Times New Roman" w:cs="Times New Roman"/>
          <w:szCs w:val="20"/>
          <w:lang w:eastAsia="de-DE"/>
        </w:rPr>
        <w:t>Der Abschluss der in Abs</w:t>
      </w:r>
      <w:r w:rsidR="00CE0127">
        <w:rPr>
          <w:rFonts w:eastAsia="Times New Roman" w:cs="Times New Roman"/>
          <w:szCs w:val="20"/>
          <w:lang w:eastAsia="de-DE"/>
        </w:rPr>
        <w:t>.</w:t>
      </w:r>
      <w:r w:rsidRPr="008754D0">
        <w:rPr>
          <w:rFonts w:eastAsia="Times New Roman" w:cs="Times New Roman"/>
          <w:szCs w:val="20"/>
          <w:lang w:eastAsia="de-DE"/>
        </w:rPr>
        <w:t xml:space="preserve"> 1 genannten Versicherung ist auf Wunsch des </w:t>
      </w:r>
      <w:r w:rsidR="00D91925">
        <w:rPr>
          <w:rFonts w:eastAsia="Times New Roman" w:cs="Times New Roman"/>
          <w:szCs w:val="20"/>
          <w:lang w:eastAsia="de-DE"/>
        </w:rPr>
        <w:t>Konzessionsgebers</w:t>
      </w:r>
      <w:r w:rsidR="00CE0127">
        <w:rPr>
          <w:rFonts w:eastAsia="Times New Roman" w:cs="Times New Roman"/>
          <w:szCs w:val="20"/>
          <w:lang w:eastAsia="de-DE"/>
        </w:rPr>
        <w:t xml:space="preserve"> </w:t>
      </w:r>
      <w:r w:rsidRPr="008754D0">
        <w:rPr>
          <w:rFonts w:eastAsia="Times New Roman" w:cs="Times New Roman"/>
          <w:szCs w:val="20"/>
          <w:lang w:eastAsia="de-DE"/>
        </w:rPr>
        <w:t xml:space="preserve">vom </w:t>
      </w:r>
      <w:r w:rsidR="005A75D6">
        <w:rPr>
          <w:rFonts w:eastAsia="Times New Roman" w:cs="Times New Roman"/>
          <w:szCs w:val="20"/>
          <w:lang w:eastAsia="de-DE"/>
        </w:rPr>
        <w:t>Konzessionsnehmer</w:t>
      </w:r>
      <w:r w:rsidRPr="008754D0">
        <w:rPr>
          <w:rFonts w:eastAsia="Times New Roman" w:cs="Times New Roman"/>
          <w:szCs w:val="20"/>
          <w:lang w:eastAsia="de-DE"/>
        </w:rPr>
        <w:t xml:space="preserve"> vor Baubeginn durch Übersendung von Kopien der Versicherungspolicen nachzuweisen. Erfolgt ein entsprechender Nachweis trotz Mahnung und Setzung einer angemessenen Nachfrist nicht, kann der </w:t>
      </w:r>
      <w:r w:rsidR="005A75D6">
        <w:rPr>
          <w:rFonts w:eastAsia="Times New Roman" w:cs="Times New Roman"/>
          <w:szCs w:val="20"/>
          <w:lang w:eastAsia="de-DE"/>
        </w:rPr>
        <w:t>Konzessionsgeber</w:t>
      </w:r>
      <w:r w:rsidRPr="008754D0">
        <w:rPr>
          <w:rFonts w:eastAsia="Times New Roman" w:cs="Times New Roman"/>
          <w:szCs w:val="20"/>
          <w:lang w:eastAsia="de-DE"/>
        </w:rPr>
        <w:t xml:space="preserve"> die entsprechenden Versicherungen für Rechnung und auf Kosten des </w:t>
      </w:r>
      <w:r w:rsidR="00D91925">
        <w:rPr>
          <w:rFonts w:eastAsia="Times New Roman" w:cs="Times New Roman"/>
          <w:szCs w:val="20"/>
          <w:lang w:eastAsia="de-DE"/>
        </w:rPr>
        <w:t>Konzessionsnehmers</w:t>
      </w:r>
      <w:r w:rsidR="00CE0127">
        <w:rPr>
          <w:rFonts w:eastAsia="Times New Roman" w:cs="Times New Roman"/>
          <w:szCs w:val="20"/>
          <w:lang w:eastAsia="de-DE"/>
        </w:rPr>
        <w:t xml:space="preserve"> </w:t>
      </w:r>
      <w:r w:rsidRPr="008754D0">
        <w:rPr>
          <w:rFonts w:eastAsia="Times New Roman" w:cs="Times New Roman"/>
          <w:szCs w:val="20"/>
          <w:lang w:eastAsia="de-DE"/>
        </w:rPr>
        <w:t>abschli</w:t>
      </w:r>
      <w:r w:rsidR="008754D0">
        <w:rPr>
          <w:rFonts w:eastAsia="Times New Roman" w:cs="Times New Roman"/>
          <w:szCs w:val="20"/>
          <w:lang w:eastAsia="de-DE"/>
        </w:rPr>
        <w:t>e</w:t>
      </w:r>
      <w:r w:rsidRPr="008754D0">
        <w:rPr>
          <w:rFonts w:eastAsia="Times New Roman" w:cs="Times New Roman"/>
          <w:szCs w:val="20"/>
          <w:lang w:eastAsia="de-DE"/>
        </w:rPr>
        <w:t>ßen.</w:t>
      </w:r>
    </w:p>
    <w:p w14:paraId="741C2A12" w14:textId="77777777" w:rsidR="008754D0" w:rsidRPr="008754D0" w:rsidRDefault="008754D0" w:rsidP="008754D0">
      <w:pPr>
        <w:pStyle w:val="Listenabsatz"/>
        <w:rPr>
          <w:rFonts w:eastAsia="Times New Roman" w:cs="Times New Roman"/>
          <w:szCs w:val="20"/>
          <w:lang w:eastAsia="de-DE"/>
        </w:rPr>
      </w:pPr>
    </w:p>
    <w:p w14:paraId="3166811B" w14:textId="48FCD0FA" w:rsidR="00703810" w:rsidRDefault="00703810" w:rsidP="003B1CCA">
      <w:pPr>
        <w:pStyle w:val="Listenabsatz"/>
        <w:numPr>
          <w:ilvl w:val="0"/>
          <w:numId w:val="17"/>
        </w:numPr>
        <w:rPr>
          <w:rFonts w:eastAsia="Times New Roman" w:cs="Times New Roman"/>
          <w:szCs w:val="20"/>
          <w:lang w:eastAsia="de-DE"/>
        </w:rPr>
      </w:pPr>
      <w:r w:rsidRPr="00EC0474">
        <w:rPr>
          <w:rFonts w:eastAsia="Times New Roman" w:cs="Times New Roman"/>
          <w:szCs w:val="20"/>
          <w:lang w:eastAsia="de-DE"/>
        </w:rPr>
        <w:t xml:space="preserve">Der </w:t>
      </w:r>
      <w:r w:rsidR="005A75D6">
        <w:rPr>
          <w:rFonts w:eastAsia="Times New Roman" w:cs="Times New Roman"/>
          <w:szCs w:val="20"/>
          <w:lang w:eastAsia="de-DE"/>
        </w:rPr>
        <w:t>Konzessionsnehmer</w:t>
      </w:r>
      <w:r w:rsidRPr="00EC0474">
        <w:rPr>
          <w:rFonts w:eastAsia="Times New Roman" w:cs="Times New Roman"/>
          <w:szCs w:val="20"/>
          <w:lang w:eastAsia="de-DE"/>
        </w:rPr>
        <w:t xml:space="preserve"> tritt</w:t>
      </w:r>
      <w:r>
        <w:rPr>
          <w:rFonts w:eastAsia="Times New Roman" w:cs="Times New Roman"/>
          <w:szCs w:val="20"/>
          <w:lang w:eastAsia="de-DE"/>
        </w:rPr>
        <w:t>, soweit nicht gesetzlich oder vertraglich ausgeschlossen,</w:t>
      </w:r>
      <w:r w:rsidRPr="00EC0474">
        <w:rPr>
          <w:rFonts w:eastAsia="Times New Roman" w:cs="Times New Roman"/>
          <w:szCs w:val="20"/>
          <w:lang w:eastAsia="de-DE"/>
        </w:rPr>
        <w:t xml:space="preserve"> schon jetzt seine Ansprüche gegen die Versicherer aus etwaigen Versicherungsfällen an </w:t>
      </w:r>
      <w:r>
        <w:rPr>
          <w:rFonts w:eastAsia="Times New Roman" w:cs="Times New Roman"/>
          <w:szCs w:val="20"/>
          <w:lang w:eastAsia="de-DE"/>
        </w:rPr>
        <w:t xml:space="preserve">den </w:t>
      </w:r>
      <w:r w:rsidR="005A75D6">
        <w:rPr>
          <w:rFonts w:eastAsia="Times New Roman" w:cs="Times New Roman"/>
          <w:szCs w:val="20"/>
          <w:lang w:eastAsia="de-DE"/>
        </w:rPr>
        <w:t>Konzessionsgeber</w:t>
      </w:r>
      <w:r w:rsidRPr="00EC0474">
        <w:rPr>
          <w:rFonts w:eastAsia="Times New Roman" w:cs="Times New Roman"/>
          <w:szCs w:val="20"/>
          <w:lang w:eastAsia="de-DE"/>
        </w:rPr>
        <w:t xml:space="preserve"> ab, bleibt jedoch, solange er ordnungsgemäß erfüllt, zur Geltendmachung aller Ansprüche im eigenen Namen berechtigt. </w:t>
      </w:r>
      <w:r>
        <w:rPr>
          <w:rFonts w:eastAsia="Times New Roman" w:cs="Times New Roman"/>
          <w:szCs w:val="20"/>
          <w:lang w:eastAsia="de-DE"/>
        </w:rPr>
        <w:t xml:space="preserve">Der </w:t>
      </w:r>
      <w:r w:rsidR="005A75D6">
        <w:rPr>
          <w:rFonts w:eastAsia="Times New Roman" w:cs="Times New Roman"/>
          <w:szCs w:val="20"/>
          <w:lang w:eastAsia="de-DE"/>
        </w:rPr>
        <w:t>Konzessionsgeber</w:t>
      </w:r>
      <w:r>
        <w:rPr>
          <w:rFonts w:eastAsia="Times New Roman" w:cs="Times New Roman"/>
          <w:szCs w:val="20"/>
          <w:lang w:eastAsia="de-DE"/>
        </w:rPr>
        <w:t xml:space="preserve"> </w:t>
      </w:r>
      <w:r w:rsidRPr="00EC0474">
        <w:rPr>
          <w:rFonts w:eastAsia="Times New Roman" w:cs="Times New Roman"/>
          <w:szCs w:val="20"/>
          <w:lang w:eastAsia="de-DE"/>
        </w:rPr>
        <w:t>nimmt die Abtretung an.</w:t>
      </w:r>
    </w:p>
    <w:p w14:paraId="5B71426A" w14:textId="77777777" w:rsidR="008754D0" w:rsidRPr="008754D0" w:rsidRDefault="008754D0" w:rsidP="008754D0">
      <w:pPr>
        <w:pStyle w:val="Listenabsatz"/>
        <w:rPr>
          <w:rFonts w:eastAsia="Times New Roman" w:cs="Times New Roman"/>
          <w:szCs w:val="20"/>
          <w:lang w:eastAsia="de-DE"/>
        </w:rPr>
      </w:pPr>
    </w:p>
    <w:p w14:paraId="6D9C5BA8" w14:textId="17E0EAA1" w:rsidR="009109CD" w:rsidRPr="009109CD" w:rsidRDefault="00703810" w:rsidP="003B1CCA">
      <w:pPr>
        <w:pStyle w:val="Listenabsatz"/>
        <w:numPr>
          <w:ilvl w:val="0"/>
          <w:numId w:val="17"/>
        </w:numPr>
        <w:spacing w:after="200"/>
        <w:rPr>
          <w:rFonts w:cs="Calibri"/>
          <w:b/>
          <w:bCs/>
        </w:rPr>
      </w:pPr>
      <w:r w:rsidRPr="009109CD">
        <w:rPr>
          <w:rFonts w:eastAsia="Times New Roman" w:cs="Times New Roman"/>
          <w:szCs w:val="20"/>
          <w:lang w:eastAsia="de-DE"/>
        </w:rPr>
        <w:t xml:space="preserve">Der </w:t>
      </w:r>
      <w:r w:rsidR="005A75D6">
        <w:rPr>
          <w:rFonts w:eastAsia="Times New Roman" w:cs="Times New Roman"/>
          <w:szCs w:val="20"/>
          <w:lang w:eastAsia="de-DE"/>
        </w:rPr>
        <w:t>Konzessionsnehmer</w:t>
      </w:r>
      <w:r w:rsidRPr="009109CD">
        <w:rPr>
          <w:rFonts w:eastAsia="Times New Roman" w:cs="Times New Roman"/>
          <w:szCs w:val="20"/>
          <w:lang w:eastAsia="de-DE"/>
        </w:rPr>
        <w:t xml:space="preserve"> stellt den </w:t>
      </w:r>
      <w:r w:rsidR="005A75D6">
        <w:rPr>
          <w:rFonts w:eastAsia="Times New Roman" w:cs="Times New Roman"/>
          <w:szCs w:val="20"/>
          <w:lang w:eastAsia="de-DE"/>
        </w:rPr>
        <w:t>Konzessionsgeber</w:t>
      </w:r>
      <w:r w:rsidRPr="009109CD">
        <w:rPr>
          <w:rFonts w:eastAsia="Times New Roman" w:cs="Times New Roman"/>
          <w:szCs w:val="20"/>
          <w:lang w:eastAsia="de-DE"/>
        </w:rPr>
        <w:t xml:space="preserve"> von allen gesetzlichen Ansprüchen aus Schadensfällen frei, die im Zusammenhang mit der Durchführung der Errichtung der Ladesäuleninfrastruktur eintreten und vom </w:t>
      </w:r>
      <w:r w:rsidR="005A75D6">
        <w:rPr>
          <w:rFonts w:eastAsia="Times New Roman" w:cs="Times New Roman"/>
          <w:szCs w:val="20"/>
          <w:lang w:eastAsia="de-DE"/>
        </w:rPr>
        <w:t>Konzessionsnehmer</w:t>
      </w:r>
      <w:r w:rsidRPr="009109CD">
        <w:rPr>
          <w:rFonts w:eastAsia="Times New Roman" w:cs="Times New Roman"/>
          <w:szCs w:val="20"/>
          <w:lang w:eastAsia="de-DE"/>
        </w:rPr>
        <w:t xml:space="preserve"> oder dessen Erfüllungsgehilfen zu vertreten sind. </w:t>
      </w:r>
    </w:p>
    <w:p w14:paraId="22752010" w14:textId="77777777" w:rsidR="009109CD" w:rsidRPr="009109CD" w:rsidRDefault="009109CD" w:rsidP="009109CD">
      <w:pPr>
        <w:pStyle w:val="Listenabsatz"/>
        <w:rPr>
          <w:rFonts w:cs="Calibri"/>
          <w:b/>
          <w:bCs/>
        </w:rPr>
      </w:pPr>
    </w:p>
    <w:p w14:paraId="04CC6BE3" w14:textId="24028E7E" w:rsidR="00703810" w:rsidRPr="009109CD" w:rsidRDefault="00703810" w:rsidP="009109CD">
      <w:pPr>
        <w:pStyle w:val="berschrift2"/>
        <w:spacing w:after="200"/>
        <w:jc w:val="center"/>
        <w:rPr>
          <w:rFonts w:ascii="Calibri" w:hAnsi="Calibri" w:cs="Calibri"/>
          <w:b/>
          <w:bCs/>
          <w:color w:val="auto"/>
          <w:sz w:val="24"/>
          <w:szCs w:val="24"/>
        </w:rPr>
      </w:pPr>
      <w:bookmarkStart w:id="58" w:name="_Toc231977304"/>
      <w:r w:rsidRPr="009109CD">
        <w:rPr>
          <w:rFonts w:ascii="Calibri" w:hAnsi="Calibri" w:cs="Calibri"/>
          <w:b/>
          <w:bCs/>
          <w:color w:val="auto"/>
          <w:sz w:val="24"/>
          <w:szCs w:val="24"/>
        </w:rPr>
        <w:t xml:space="preserve">§ </w:t>
      </w:r>
      <w:r w:rsidR="00AD7A4C" w:rsidRPr="009109CD">
        <w:rPr>
          <w:rFonts w:ascii="Calibri" w:hAnsi="Calibri" w:cs="Calibri"/>
          <w:b/>
          <w:bCs/>
          <w:color w:val="auto"/>
          <w:sz w:val="24"/>
          <w:szCs w:val="24"/>
        </w:rPr>
        <w:t>2</w:t>
      </w:r>
      <w:r w:rsidR="00AD7A4C">
        <w:rPr>
          <w:rFonts w:ascii="Calibri" w:hAnsi="Calibri" w:cs="Calibri"/>
          <w:b/>
          <w:bCs/>
          <w:color w:val="auto"/>
          <w:sz w:val="24"/>
          <w:szCs w:val="24"/>
        </w:rPr>
        <w:t>0</w:t>
      </w:r>
      <w:r w:rsidR="00AD7A4C" w:rsidRPr="009109CD">
        <w:rPr>
          <w:rFonts w:ascii="Calibri" w:hAnsi="Calibri" w:cs="Calibri"/>
          <w:b/>
          <w:bCs/>
          <w:color w:val="auto"/>
          <w:sz w:val="24"/>
          <w:szCs w:val="24"/>
        </w:rPr>
        <w:t xml:space="preserve"> </w:t>
      </w:r>
      <w:r w:rsidRPr="009109CD">
        <w:rPr>
          <w:rFonts w:ascii="Calibri" w:hAnsi="Calibri" w:cs="Calibri"/>
          <w:b/>
          <w:bCs/>
          <w:color w:val="auto"/>
          <w:sz w:val="24"/>
          <w:szCs w:val="24"/>
        </w:rPr>
        <w:t>Nachunternehmervergaben</w:t>
      </w:r>
      <w:bookmarkEnd w:id="58"/>
    </w:p>
    <w:p w14:paraId="704DDC26" w14:textId="6E26A166" w:rsidR="00703810" w:rsidRDefault="00703810" w:rsidP="008754D0">
      <w:pPr>
        <w:spacing w:after="0"/>
        <w:ind w:left="708"/>
        <w:rPr>
          <w:rFonts w:eastAsia="Times New Roman" w:cs="Times New Roman"/>
          <w:b/>
          <w:bCs/>
          <w:szCs w:val="20"/>
          <w:lang w:eastAsia="de-DE"/>
        </w:rPr>
      </w:pPr>
      <w:r w:rsidRPr="00CE0127">
        <w:rPr>
          <w:rFonts w:eastAsia="Times New Roman" w:cs="Times New Roman"/>
          <w:lang w:eastAsia="de-DE"/>
        </w:rPr>
        <w:t xml:space="preserve">Der </w:t>
      </w:r>
      <w:r w:rsidR="005A75D6" w:rsidRPr="00CE0127">
        <w:rPr>
          <w:rFonts w:eastAsia="Times New Roman" w:cs="Times New Roman"/>
          <w:lang w:eastAsia="de-DE"/>
        </w:rPr>
        <w:t>Konzessionsnehmer</w:t>
      </w:r>
      <w:r w:rsidRPr="00CE0127">
        <w:rPr>
          <w:rFonts w:eastAsia="Times New Roman" w:cs="Times New Roman"/>
          <w:lang w:eastAsia="de-DE"/>
        </w:rPr>
        <w:t xml:space="preserve"> wird ungeachtet sonstiger Verpflichtungen bei der Vergabe von Nachunternehmerleistungen das Gebot der Fach- und Teillosvergabe im Sinne von § 5 Abs. 2 VOB/A, soweit wirtschaftlich vertretbar, beachten.</w:t>
      </w:r>
    </w:p>
    <w:p w14:paraId="760396A9" w14:textId="77777777" w:rsidR="00703810" w:rsidRDefault="00703810" w:rsidP="00703810">
      <w:pPr>
        <w:jc w:val="center"/>
        <w:rPr>
          <w:b/>
          <w:bCs/>
        </w:rPr>
      </w:pPr>
    </w:p>
    <w:p w14:paraId="2D804055" w14:textId="77777777" w:rsidR="008754D0" w:rsidRDefault="008754D0" w:rsidP="00703810">
      <w:pPr>
        <w:jc w:val="center"/>
        <w:rPr>
          <w:b/>
          <w:bCs/>
        </w:rPr>
      </w:pPr>
    </w:p>
    <w:p w14:paraId="71BD26AD" w14:textId="77777777" w:rsidR="00835944" w:rsidRDefault="00835944">
      <w:pPr>
        <w:spacing w:line="278" w:lineRule="auto"/>
        <w:jc w:val="left"/>
        <w:rPr>
          <w:b/>
          <w:bCs/>
        </w:rPr>
      </w:pPr>
      <w:r>
        <w:rPr>
          <w:b/>
          <w:bCs/>
        </w:rPr>
        <w:br w:type="page"/>
      </w:r>
    </w:p>
    <w:p w14:paraId="1AD10FC0" w14:textId="08EC7124" w:rsidR="00703810" w:rsidRDefault="00703810" w:rsidP="00703810">
      <w:pPr>
        <w:jc w:val="center"/>
        <w:rPr>
          <w:b/>
          <w:bCs/>
        </w:rPr>
      </w:pPr>
      <w:r>
        <w:rPr>
          <w:b/>
          <w:bCs/>
        </w:rPr>
        <w:lastRenderedPageBreak/>
        <w:t>Teil E – Betrieb</w:t>
      </w:r>
    </w:p>
    <w:p w14:paraId="615605A0" w14:textId="77777777" w:rsidR="00703810" w:rsidRDefault="00703810" w:rsidP="00703810">
      <w:pPr>
        <w:jc w:val="center"/>
        <w:rPr>
          <w:b/>
          <w:bCs/>
        </w:rPr>
      </w:pPr>
    </w:p>
    <w:p w14:paraId="3C22B2E7" w14:textId="5E3EDFE9" w:rsidR="00703810" w:rsidRPr="00A0226C" w:rsidRDefault="00703810" w:rsidP="009109CD">
      <w:pPr>
        <w:pStyle w:val="berschrift2"/>
        <w:spacing w:after="200"/>
        <w:jc w:val="center"/>
        <w:rPr>
          <w:rFonts w:ascii="Calibri" w:hAnsi="Calibri" w:cs="Calibri"/>
          <w:b/>
          <w:bCs/>
          <w:color w:val="auto"/>
          <w:sz w:val="24"/>
          <w:szCs w:val="24"/>
        </w:rPr>
      </w:pPr>
      <w:bookmarkStart w:id="59" w:name="_Toc2175346"/>
      <w:bookmarkStart w:id="60" w:name="_Toc2176444"/>
      <w:bookmarkStart w:id="61" w:name="_Toc2176730"/>
      <w:bookmarkStart w:id="62" w:name="_Toc75128062"/>
      <w:bookmarkStart w:id="63" w:name="_Toc231977305"/>
      <w:r w:rsidRPr="00A0226C">
        <w:rPr>
          <w:rFonts w:ascii="Calibri" w:hAnsi="Calibri" w:cs="Calibri"/>
          <w:b/>
          <w:bCs/>
          <w:color w:val="auto"/>
          <w:sz w:val="24"/>
          <w:szCs w:val="24"/>
        </w:rPr>
        <w:t xml:space="preserve">§ </w:t>
      </w:r>
      <w:bookmarkEnd w:id="59"/>
      <w:bookmarkEnd w:id="60"/>
      <w:bookmarkEnd w:id="61"/>
      <w:r w:rsidR="00AD7A4C">
        <w:rPr>
          <w:rFonts w:ascii="Calibri" w:hAnsi="Calibri" w:cs="Calibri"/>
          <w:b/>
          <w:bCs/>
          <w:color w:val="auto"/>
          <w:sz w:val="24"/>
          <w:szCs w:val="24"/>
        </w:rPr>
        <w:t>21</w:t>
      </w:r>
      <w:r w:rsidR="00AD7A4C" w:rsidRPr="00A0226C">
        <w:rPr>
          <w:rFonts w:ascii="Calibri" w:hAnsi="Calibri" w:cs="Calibri"/>
          <w:b/>
          <w:bCs/>
          <w:color w:val="auto"/>
          <w:sz w:val="24"/>
          <w:szCs w:val="24"/>
        </w:rPr>
        <w:t xml:space="preserve"> </w:t>
      </w:r>
      <w:r w:rsidRPr="00A0226C">
        <w:rPr>
          <w:rFonts w:ascii="Calibri" w:hAnsi="Calibri" w:cs="Calibri"/>
          <w:b/>
          <w:bCs/>
          <w:color w:val="auto"/>
          <w:sz w:val="24"/>
          <w:szCs w:val="24"/>
        </w:rPr>
        <w:t>Nutzungsobjekt</w:t>
      </w:r>
      <w:bookmarkEnd w:id="62"/>
      <w:bookmarkEnd w:id="63"/>
    </w:p>
    <w:p w14:paraId="27445D79" w14:textId="504D542B" w:rsidR="00703810" w:rsidRDefault="00703810" w:rsidP="003B1CCA">
      <w:pPr>
        <w:pStyle w:val="Listenabsatz"/>
        <w:numPr>
          <w:ilvl w:val="0"/>
          <w:numId w:val="18"/>
        </w:numPr>
        <w:rPr>
          <w:rFonts w:eastAsia="Times New Roman" w:cs="Arial"/>
          <w:color w:val="000000"/>
          <w:lang w:eastAsia="de-DE"/>
        </w:rPr>
      </w:pPr>
      <w:r>
        <w:rPr>
          <w:rFonts w:eastAsia="Times New Roman" w:cs="Arial"/>
          <w:color w:val="000000"/>
          <w:lang w:eastAsia="de-DE"/>
        </w:rPr>
        <w:t xml:space="preserve">Der </w:t>
      </w:r>
      <w:r w:rsidR="005A75D6">
        <w:rPr>
          <w:rFonts w:eastAsia="Times New Roman" w:cs="Arial"/>
          <w:color w:val="000000"/>
          <w:lang w:eastAsia="de-DE"/>
        </w:rPr>
        <w:t>Konzessionsgeber</w:t>
      </w:r>
      <w:r w:rsidRPr="00EC0474">
        <w:rPr>
          <w:rFonts w:eastAsia="Times New Roman" w:cs="Arial"/>
          <w:color w:val="000000"/>
          <w:lang w:eastAsia="de-DE"/>
        </w:rPr>
        <w:t xml:space="preserve"> überlässt de</w:t>
      </w:r>
      <w:r>
        <w:rPr>
          <w:rFonts w:eastAsia="Times New Roman" w:cs="Arial"/>
          <w:color w:val="000000"/>
          <w:lang w:eastAsia="de-DE"/>
        </w:rPr>
        <w:t>m</w:t>
      </w:r>
      <w:r w:rsidRPr="00EC0474">
        <w:rPr>
          <w:rFonts w:eastAsia="Times New Roman" w:cs="Arial"/>
          <w:color w:val="000000"/>
          <w:lang w:eastAsia="de-DE"/>
        </w:rPr>
        <w:t xml:space="preserve"> </w:t>
      </w:r>
      <w:r w:rsidR="005A75D6">
        <w:rPr>
          <w:rFonts w:eastAsia="Times New Roman" w:cs="Arial"/>
          <w:color w:val="000000"/>
          <w:lang w:eastAsia="de-DE"/>
        </w:rPr>
        <w:t>Konzessionsnehmer</w:t>
      </w:r>
      <w:r w:rsidRPr="00EC0474">
        <w:rPr>
          <w:rFonts w:eastAsia="Times New Roman" w:cs="Arial"/>
          <w:color w:val="000000"/>
          <w:lang w:eastAsia="de-DE"/>
        </w:rPr>
        <w:t xml:space="preserve"> d</w:t>
      </w:r>
      <w:r>
        <w:rPr>
          <w:rFonts w:eastAsia="Times New Roman" w:cs="Arial"/>
          <w:color w:val="000000"/>
          <w:lang w:eastAsia="de-DE"/>
        </w:rPr>
        <w:t>as</w:t>
      </w:r>
      <w:r w:rsidRPr="00EC0474">
        <w:rPr>
          <w:rFonts w:eastAsia="Times New Roman" w:cs="Arial"/>
          <w:color w:val="000000"/>
          <w:lang w:eastAsia="de-DE"/>
        </w:rPr>
        <w:t xml:space="preserve"> in § 2 dieses Vertrages definierte</w:t>
      </w:r>
      <w:r>
        <w:rPr>
          <w:rFonts w:eastAsia="Times New Roman" w:cs="Arial"/>
          <w:color w:val="000000"/>
          <w:lang w:eastAsia="de-DE"/>
        </w:rPr>
        <w:t xml:space="preserve"> </w:t>
      </w:r>
      <w:r w:rsidRPr="008754D0">
        <w:rPr>
          <w:rFonts w:eastAsia="Times New Roman" w:cs="Times New Roman"/>
          <w:szCs w:val="20"/>
          <w:lang w:eastAsia="de-DE"/>
        </w:rPr>
        <w:t>Vertragsobjekt</w:t>
      </w:r>
      <w:r>
        <w:rPr>
          <w:rFonts w:eastAsia="Times New Roman" w:cs="Arial"/>
          <w:color w:val="000000"/>
          <w:lang w:eastAsia="de-DE"/>
        </w:rPr>
        <w:t xml:space="preserve"> </w:t>
      </w:r>
      <w:r w:rsidRPr="00EC0474">
        <w:rPr>
          <w:rFonts w:eastAsia="Times New Roman" w:cs="Arial"/>
          <w:color w:val="000000"/>
          <w:lang w:eastAsia="de-DE"/>
        </w:rPr>
        <w:t xml:space="preserve">zum Zwecke </w:t>
      </w:r>
      <w:r>
        <w:rPr>
          <w:rFonts w:eastAsia="Times New Roman" w:cs="Arial"/>
          <w:color w:val="000000"/>
          <w:lang w:eastAsia="de-DE"/>
        </w:rPr>
        <w:t xml:space="preserve">der Errichtung und </w:t>
      </w:r>
      <w:r w:rsidRPr="00EC0474">
        <w:rPr>
          <w:rFonts w:eastAsia="Times New Roman" w:cs="Arial"/>
          <w:color w:val="000000"/>
          <w:lang w:eastAsia="de-DE"/>
        </w:rPr>
        <w:t xml:space="preserve">des Betriebs </w:t>
      </w:r>
      <w:r>
        <w:rPr>
          <w:rFonts w:eastAsia="Times New Roman" w:cs="Arial"/>
          <w:color w:val="000000"/>
          <w:lang w:eastAsia="de-DE"/>
        </w:rPr>
        <w:t>der</w:t>
      </w:r>
      <w:r w:rsidRPr="00702A56">
        <w:rPr>
          <w:rFonts w:eastAsia="Times New Roman" w:cs="Arial"/>
          <w:color w:val="000000"/>
          <w:lang w:eastAsia="de-DE"/>
        </w:rPr>
        <w:t xml:space="preserve"> </w:t>
      </w:r>
      <w:r>
        <w:rPr>
          <w:rFonts w:eastAsia="Times New Roman" w:cs="Arial"/>
          <w:color w:val="000000"/>
          <w:lang w:eastAsia="de-DE"/>
        </w:rPr>
        <w:t>Ladesäuleninfrastruktur nach Maßgabe de</w:t>
      </w:r>
      <w:r w:rsidR="00CE0127">
        <w:rPr>
          <w:rFonts w:eastAsia="Times New Roman" w:cs="Arial"/>
          <w:color w:val="000000"/>
          <w:lang w:eastAsia="de-DE"/>
        </w:rPr>
        <w:t xml:space="preserve">r </w:t>
      </w:r>
      <w:r w:rsidR="00CE0127" w:rsidRPr="006247A6">
        <w:rPr>
          <w:rFonts w:eastAsia="Times New Roman" w:cs="Arial"/>
          <w:b/>
          <w:bCs/>
          <w:color w:val="000000"/>
          <w:lang w:eastAsia="de-DE"/>
        </w:rPr>
        <w:t>Teile D</w:t>
      </w:r>
      <w:r w:rsidR="00CE0127">
        <w:rPr>
          <w:rFonts w:eastAsia="Times New Roman" w:cs="Arial"/>
          <w:color w:val="000000"/>
          <w:lang w:eastAsia="de-DE"/>
        </w:rPr>
        <w:t xml:space="preserve"> und </w:t>
      </w:r>
      <w:r w:rsidR="00CE0127" w:rsidRPr="006247A6">
        <w:rPr>
          <w:rFonts w:eastAsia="Times New Roman" w:cs="Arial"/>
          <w:b/>
          <w:bCs/>
          <w:color w:val="000000"/>
          <w:lang w:eastAsia="de-DE"/>
        </w:rPr>
        <w:t>E</w:t>
      </w:r>
      <w:r w:rsidR="00E10325" w:rsidRPr="00E10325">
        <w:rPr>
          <w:rFonts w:eastAsia="Times New Roman" w:cs="Arial"/>
          <w:color w:val="000000"/>
          <w:lang w:eastAsia="de-DE"/>
        </w:rPr>
        <w:t xml:space="preserve"> </w:t>
      </w:r>
      <w:r w:rsidR="00E10325">
        <w:rPr>
          <w:rFonts w:eastAsia="Times New Roman" w:cs="Arial"/>
          <w:color w:val="000000"/>
          <w:lang w:eastAsia="de-DE"/>
        </w:rPr>
        <w:t xml:space="preserve">im Wege der Sondernutzungserlaubnis nach </w:t>
      </w:r>
      <w:r w:rsidR="00E10325" w:rsidRPr="006247A6">
        <w:rPr>
          <w:rFonts w:eastAsia="Times New Roman" w:cs="Arial"/>
          <w:b/>
          <w:bCs/>
          <w:color w:val="000000"/>
          <w:lang w:eastAsia="de-DE"/>
        </w:rPr>
        <w:t>Teil B</w:t>
      </w:r>
      <w:r w:rsidR="00E10325">
        <w:rPr>
          <w:rFonts w:eastAsia="Times New Roman" w:cs="Arial"/>
          <w:color w:val="000000"/>
          <w:lang w:eastAsia="de-DE"/>
        </w:rPr>
        <w:t>. Die Fläche bleibt dabei im Eigentum der Landeshauptstadt und behält ihre straßenrechtliche Widmung während der gesamten Dauer der Nutzung durch den Konzessionsnehmer.</w:t>
      </w:r>
    </w:p>
    <w:p w14:paraId="076AA21A" w14:textId="77777777" w:rsidR="008754D0" w:rsidRPr="0037124E" w:rsidRDefault="008754D0" w:rsidP="008754D0">
      <w:pPr>
        <w:pStyle w:val="Listenabsatz"/>
        <w:rPr>
          <w:rFonts w:eastAsia="Times New Roman" w:cs="Arial"/>
          <w:color w:val="000000"/>
          <w:lang w:eastAsia="de-DE"/>
        </w:rPr>
      </w:pPr>
    </w:p>
    <w:p w14:paraId="54B7FF38" w14:textId="523B0E06" w:rsidR="008754D0" w:rsidRDefault="00703810" w:rsidP="003B1CCA">
      <w:pPr>
        <w:pStyle w:val="Listenabsatz"/>
        <w:numPr>
          <w:ilvl w:val="0"/>
          <w:numId w:val="18"/>
        </w:numPr>
        <w:rPr>
          <w:rFonts w:eastAsia="Times New Roman" w:cs="Arial"/>
          <w:color w:val="000000"/>
          <w:lang w:eastAsia="de-DE"/>
        </w:rPr>
      </w:pPr>
      <w:r w:rsidRPr="008754D0">
        <w:rPr>
          <w:rFonts w:eastAsia="Times New Roman" w:cs="Arial"/>
          <w:color w:val="000000"/>
          <w:lang w:eastAsia="de-DE"/>
        </w:rPr>
        <w:t xml:space="preserve">Der </w:t>
      </w:r>
      <w:r w:rsidR="005A75D6">
        <w:rPr>
          <w:rFonts w:eastAsia="Times New Roman" w:cs="Arial"/>
          <w:color w:val="000000"/>
          <w:lang w:eastAsia="de-DE"/>
        </w:rPr>
        <w:t>Konzessionsnehmer</w:t>
      </w:r>
      <w:r w:rsidRPr="008754D0">
        <w:rPr>
          <w:rFonts w:eastAsia="Times New Roman" w:cs="Arial"/>
          <w:color w:val="000000"/>
          <w:lang w:eastAsia="de-DE"/>
        </w:rPr>
        <w:t xml:space="preserve"> ist verpflichtet, die für seinen Betrieb notwendigen behördlichen </w:t>
      </w:r>
      <w:r w:rsidRPr="008754D0">
        <w:rPr>
          <w:rFonts w:eastAsia="Times New Roman" w:cs="Times New Roman"/>
          <w:szCs w:val="20"/>
          <w:lang w:eastAsia="de-DE"/>
        </w:rPr>
        <w:t>Genehmigungen</w:t>
      </w:r>
      <w:r w:rsidRPr="008754D0">
        <w:rPr>
          <w:rFonts w:eastAsia="Times New Roman" w:cs="Arial"/>
          <w:color w:val="000000"/>
          <w:lang w:eastAsia="de-DE"/>
        </w:rPr>
        <w:t xml:space="preserve"> und Nutzungserlaubnisse in bestandskräftiger Form einzuholen und die damit im Zusammenhang stehenden Kosten zu tragen. Er führt die notwendigen Abstimmungen auf eigene Kosten durch und trifft die daraus folgenden Maßnahmen in eigener Verantwortung auf seine Kosten. </w:t>
      </w:r>
    </w:p>
    <w:p w14:paraId="31C6F172" w14:textId="77777777" w:rsidR="008754D0" w:rsidRPr="008754D0" w:rsidRDefault="008754D0" w:rsidP="008754D0">
      <w:pPr>
        <w:pStyle w:val="Listenabsatz"/>
        <w:rPr>
          <w:rFonts w:eastAsia="Times New Roman" w:cs="Arial"/>
          <w:color w:val="000000"/>
          <w:lang w:eastAsia="de-DE"/>
        </w:rPr>
      </w:pPr>
    </w:p>
    <w:p w14:paraId="037519DA" w14:textId="4A1AC4BD" w:rsidR="009109CD" w:rsidRPr="009109CD" w:rsidRDefault="00703810" w:rsidP="003B1CCA">
      <w:pPr>
        <w:pStyle w:val="Listenabsatz"/>
        <w:numPr>
          <w:ilvl w:val="0"/>
          <w:numId w:val="18"/>
        </w:numPr>
        <w:rPr>
          <w:rFonts w:cs="Calibri"/>
          <w:b/>
          <w:bCs/>
        </w:rPr>
      </w:pPr>
      <w:r w:rsidRPr="009109CD">
        <w:rPr>
          <w:rFonts w:eastAsia="Times New Roman" w:cs="Arial"/>
          <w:color w:val="000000"/>
          <w:lang w:eastAsia="de-DE"/>
        </w:rPr>
        <w:t xml:space="preserve">Der </w:t>
      </w:r>
      <w:r w:rsidR="005A75D6">
        <w:rPr>
          <w:rFonts w:eastAsia="Times New Roman" w:cs="Arial"/>
          <w:color w:val="000000"/>
          <w:lang w:eastAsia="de-DE"/>
        </w:rPr>
        <w:t>Konzessionsnehmer</w:t>
      </w:r>
      <w:r w:rsidRPr="009109CD">
        <w:rPr>
          <w:rFonts w:eastAsia="Times New Roman" w:cs="Arial"/>
          <w:color w:val="000000"/>
          <w:lang w:eastAsia="de-DE"/>
        </w:rPr>
        <w:t xml:space="preserve"> darf das Nutzungsobjekt nur zu dem in </w:t>
      </w:r>
      <w:r w:rsidR="00CE0127">
        <w:rPr>
          <w:rFonts w:eastAsia="Times New Roman" w:cs="Arial"/>
          <w:color w:val="000000"/>
          <w:lang w:eastAsia="de-DE"/>
        </w:rPr>
        <w:t>diesem Vertrag</w:t>
      </w:r>
      <w:r w:rsidRPr="009109CD">
        <w:rPr>
          <w:rFonts w:eastAsia="Times New Roman" w:cs="Arial"/>
          <w:color w:val="000000"/>
          <w:lang w:eastAsia="de-DE"/>
        </w:rPr>
        <w:t xml:space="preserve"> bestimmten Zweck und nur im Rahmen der durch diesen Vertrag vorgegebenen Grenzen nutzen. Eine andere Nutzung bedarf</w:t>
      </w:r>
      <w:r w:rsidR="00CE0127">
        <w:rPr>
          <w:rFonts w:eastAsia="Times New Roman" w:cs="Arial"/>
          <w:color w:val="000000"/>
          <w:lang w:eastAsia="de-DE"/>
        </w:rPr>
        <w:t xml:space="preserve"> insbesondere</w:t>
      </w:r>
      <w:r w:rsidRPr="009109CD">
        <w:rPr>
          <w:rFonts w:eastAsia="Times New Roman" w:cs="Arial"/>
          <w:color w:val="000000"/>
          <w:lang w:eastAsia="de-DE"/>
        </w:rPr>
        <w:t xml:space="preserve"> einer (geänderten) Sondernutzungserlaubnis. </w:t>
      </w:r>
      <w:bookmarkStart w:id="64" w:name="_Toc2175353"/>
      <w:bookmarkStart w:id="65" w:name="_Toc2176451"/>
      <w:bookmarkStart w:id="66" w:name="_Toc2176737"/>
      <w:bookmarkStart w:id="67" w:name="_Toc75128069"/>
    </w:p>
    <w:p w14:paraId="35C1901C" w14:textId="77777777" w:rsidR="009109CD" w:rsidRPr="009109CD" w:rsidRDefault="009109CD" w:rsidP="009109CD">
      <w:pPr>
        <w:pStyle w:val="Listenabsatz"/>
        <w:rPr>
          <w:rFonts w:cs="Calibri"/>
          <w:b/>
          <w:bCs/>
        </w:rPr>
      </w:pPr>
    </w:p>
    <w:p w14:paraId="7165C207" w14:textId="2DEE9561" w:rsidR="00703810" w:rsidRPr="009109CD" w:rsidRDefault="00703810" w:rsidP="009109CD">
      <w:pPr>
        <w:pStyle w:val="berschrift2"/>
        <w:spacing w:after="200"/>
        <w:jc w:val="center"/>
        <w:rPr>
          <w:rFonts w:ascii="Calibri" w:hAnsi="Calibri" w:cs="Calibri"/>
          <w:b/>
          <w:bCs/>
          <w:color w:val="auto"/>
          <w:sz w:val="24"/>
          <w:szCs w:val="24"/>
        </w:rPr>
      </w:pPr>
      <w:bookmarkStart w:id="68" w:name="_Toc231977306"/>
      <w:r w:rsidRPr="009109CD">
        <w:rPr>
          <w:rFonts w:ascii="Calibri" w:hAnsi="Calibri" w:cs="Calibri"/>
          <w:b/>
          <w:bCs/>
          <w:color w:val="auto"/>
          <w:sz w:val="24"/>
          <w:szCs w:val="24"/>
        </w:rPr>
        <w:t xml:space="preserve">§ </w:t>
      </w:r>
      <w:bookmarkStart w:id="69" w:name="_Toc140213351"/>
      <w:bookmarkStart w:id="70" w:name="_Toc140214211"/>
      <w:bookmarkStart w:id="71" w:name="_Toc140214783"/>
      <w:bookmarkStart w:id="72" w:name="_Toc172448473"/>
      <w:r w:rsidR="00AD7A4C" w:rsidRPr="009109CD">
        <w:rPr>
          <w:rFonts w:ascii="Calibri" w:hAnsi="Calibri" w:cs="Calibri"/>
          <w:b/>
          <w:bCs/>
          <w:color w:val="auto"/>
          <w:sz w:val="24"/>
          <w:szCs w:val="24"/>
        </w:rPr>
        <w:t>2</w:t>
      </w:r>
      <w:r w:rsidR="00AD7A4C">
        <w:rPr>
          <w:rFonts w:ascii="Calibri" w:hAnsi="Calibri" w:cs="Calibri"/>
          <w:b/>
          <w:bCs/>
          <w:color w:val="auto"/>
          <w:sz w:val="24"/>
          <w:szCs w:val="24"/>
        </w:rPr>
        <w:t>2</w:t>
      </w:r>
      <w:r w:rsidR="00AD7A4C" w:rsidRPr="009109CD">
        <w:rPr>
          <w:rFonts w:ascii="Calibri" w:hAnsi="Calibri" w:cs="Calibri"/>
          <w:b/>
          <w:bCs/>
          <w:color w:val="auto"/>
          <w:sz w:val="24"/>
          <w:szCs w:val="24"/>
        </w:rPr>
        <w:t xml:space="preserve"> </w:t>
      </w:r>
      <w:r w:rsidRPr="009109CD">
        <w:rPr>
          <w:rFonts w:ascii="Calibri" w:hAnsi="Calibri" w:cs="Calibri"/>
          <w:b/>
          <w:bCs/>
          <w:color w:val="auto"/>
          <w:sz w:val="24"/>
          <w:szCs w:val="24"/>
        </w:rPr>
        <w:t>Betrieb</w:t>
      </w:r>
      <w:bookmarkEnd w:id="69"/>
      <w:bookmarkEnd w:id="70"/>
      <w:bookmarkEnd w:id="71"/>
      <w:bookmarkEnd w:id="72"/>
      <w:r w:rsidRPr="009109CD">
        <w:rPr>
          <w:rFonts w:ascii="Calibri" w:hAnsi="Calibri" w:cs="Calibri"/>
          <w:b/>
          <w:bCs/>
          <w:color w:val="auto"/>
          <w:sz w:val="24"/>
          <w:szCs w:val="24"/>
        </w:rPr>
        <w:t>spflicht und Überlassung an ein Carsharing-Unternehmen</w:t>
      </w:r>
      <w:bookmarkEnd w:id="64"/>
      <w:bookmarkEnd w:id="65"/>
      <w:bookmarkEnd w:id="66"/>
      <w:bookmarkEnd w:id="67"/>
      <w:bookmarkEnd w:id="68"/>
    </w:p>
    <w:p w14:paraId="43EB6B5D" w14:textId="77777777" w:rsidR="005639DE" w:rsidRDefault="00703810" w:rsidP="003B1CCA">
      <w:pPr>
        <w:pStyle w:val="Listenabsatz"/>
        <w:numPr>
          <w:ilvl w:val="0"/>
          <w:numId w:val="19"/>
        </w:numPr>
      </w:pPr>
      <w:r w:rsidRPr="005639DE">
        <w:t xml:space="preserve">Der </w:t>
      </w:r>
      <w:r w:rsidR="005A75D6" w:rsidRPr="005639DE">
        <w:t>Konzessionsnehmer</w:t>
      </w:r>
      <w:r w:rsidRPr="005639DE">
        <w:t xml:space="preserve"> ist </w:t>
      </w:r>
      <w:r w:rsidR="000E29E6" w:rsidRPr="005639DE">
        <w:t xml:space="preserve">nach Fertigstellung der Ladesäuleninfrastruktur </w:t>
      </w:r>
      <w:r w:rsidRPr="005639DE">
        <w:t xml:space="preserve">über die gesamte Laufzeit des Vertrages </w:t>
      </w:r>
      <w:r w:rsidR="000E29E6" w:rsidRPr="005639DE">
        <w:t xml:space="preserve">verpflichtet, diese nach den jeweils einschlägigen Regeln der Technik unter Beachtung der gesetzlichen, behördlichen und vertraglichen Anforderungen eigenverantwortlich, in eigenem Namen, auf eigene Rechnung und eigenes Risiko zu betreiben </w:t>
      </w:r>
      <w:r w:rsidRPr="005639DE">
        <w:t>(Betriebspflicht).</w:t>
      </w:r>
    </w:p>
    <w:p w14:paraId="5046D537" w14:textId="77777777" w:rsidR="005639DE" w:rsidRDefault="005639DE" w:rsidP="005639DE">
      <w:pPr>
        <w:pStyle w:val="Listenabsatz"/>
      </w:pPr>
    </w:p>
    <w:p w14:paraId="6C640503" w14:textId="77777777" w:rsidR="005639DE" w:rsidRDefault="005639DE" w:rsidP="003B1CCA">
      <w:pPr>
        <w:pStyle w:val="Listenabsatz"/>
        <w:numPr>
          <w:ilvl w:val="0"/>
          <w:numId w:val="19"/>
        </w:numPr>
      </w:pPr>
      <w:r w:rsidRPr="005639DE">
        <w:rPr>
          <w:rFonts w:eastAsia="Times New Roman" w:cs="Arial"/>
          <w:color w:val="000000"/>
          <w:lang w:eastAsia="de-DE"/>
        </w:rPr>
        <w:t>Der Konzessionsnehmer ist</w:t>
      </w:r>
      <w:r>
        <w:rPr>
          <w:rFonts w:eastAsia="Times New Roman" w:cs="Arial"/>
          <w:color w:val="000000"/>
          <w:lang w:eastAsia="de-DE"/>
        </w:rPr>
        <w:t xml:space="preserve"> dabei</w:t>
      </w:r>
      <w:r w:rsidRPr="005639DE">
        <w:rPr>
          <w:rFonts w:eastAsia="Times New Roman" w:cs="Arial"/>
          <w:color w:val="000000"/>
          <w:lang w:eastAsia="de-DE"/>
        </w:rPr>
        <w:t xml:space="preserve"> verpflichtet, die Ladesäuleninfrastruktur mindestens für den Förderzeitraum entsprechend dem Förderzweck und damit für mindestens 10 Jahre ab Inbetriebnahme (Mindestnutzungsdauer) zu betreiben. </w:t>
      </w:r>
      <w:r w:rsidRPr="005639DE">
        <w:t>Dabei hat er die in der Leistungsbeschreibung spezifizierten Leistungsmerkmale einzuhalten. Er hat das Vertragsobjekt in einem nachhaltig betriebsfähigen Zustand zu halten bzw. jederzeit in diesen Zustand zu versetzen. Er hat dementsprechend für die ordnungsgemäße und fachgerechte Wartung sowie der Beseitigung von Störungen im Betriebsablauf zu sorgen und hierfür einen Störungsdienst mit ständiger Rufbereitschaft während der Betriebszeiten entsprechend Abs. 6 vorzuhalten.</w:t>
      </w:r>
    </w:p>
    <w:p w14:paraId="54212F50" w14:textId="77777777" w:rsidR="005639DE" w:rsidRDefault="005639DE" w:rsidP="005639DE">
      <w:pPr>
        <w:pStyle w:val="Listenabsatz"/>
      </w:pPr>
    </w:p>
    <w:p w14:paraId="230A8066" w14:textId="227354BB" w:rsidR="005639DE" w:rsidRPr="005639DE" w:rsidRDefault="00703810" w:rsidP="003B1CCA">
      <w:pPr>
        <w:pStyle w:val="Listenabsatz"/>
        <w:numPr>
          <w:ilvl w:val="0"/>
          <w:numId w:val="19"/>
        </w:numPr>
      </w:pPr>
      <w:r w:rsidRPr="005639DE">
        <w:t xml:space="preserve">Die Betriebspflicht ist eine Hauptleistungspflicht des </w:t>
      </w:r>
      <w:r w:rsidR="00616D73">
        <w:t>Konzessionsnehmers</w:t>
      </w:r>
    </w:p>
    <w:p w14:paraId="57C67317" w14:textId="77777777" w:rsidR="005639DE" w:rsidRDefault="005639DE" w:rsidP="005639DE">
      <w:pPr>
        <w:pStyle w:val="Listenabsatz"/>
      </w:pPr>
    </w:p>
    <w:p w14:paraId="194632BC" w14:textId="6D73B072" w:rsidR="006247A6" w:rsidRDefault="006247A6" w:rsidP="003B1CCA">
      <w:pPr>
        <w:pStyle w:val="Listenabsatz"/>
        <w:numPr>
          <w:ilvl w:val="0"/>
          <w:numId w:val="19"/>
        </w:numPr>
        <w:rPr>
          <w:rFonts w:eastAsia="Times New Roman" w:cs="Arial"/>
          <w:color w:val="000000"/>
          <w:lang w:eastAsia="de-DE"/>
        </w:rPr>
      </w:pPr>
      <w:r>
        <w:t>Im Rahmen seiner Betriebspflicht</w:t>
      </w:r>
      <w:r w:rsidRPr="005639DE">
        <w:t xml:space="preserve"> ist </w:t>
      </w:r>
      <w:r>
        <w:t>d</w:t>
      </w:r>
      <w:r w:rsidRPr="005639DE">
        <w:t xml:space="preserve">er Konzessionsnehmer zur exklusiven Überlassung von </w:t>
      </w:r>
      <w:r>
        <w:t>1</w:t>
      </w:r>
      <w:r w:rsidRPr="007338E1">
        <w:t xml:space="preserve"> Ladesäule je Standort </w:t>
      </w:r>
      <w:r>
        <w:t xml:space="preserve">bzw. von 2 Ladesäulen an einem Standort </w:t>
      </w:r>
      <w:r w:rsidRPr="007338E1">
        <w:t xml:space="preserve">an das </w:t>
      </w:r>
      <w:r>
        <w:t>[</w:t>
      </w:r>
      <w:r w:rsidRPr="005639DE">
        <w:rPr>
          <w:highlight w:val="yellow"/>
        </w:rPr>
        <w:t>Carsharing-Unternehmen aus Los 2</w:t>
      </w:r>
      <w:r>
        <w:t>]</w:t>
      </w:r>
      <w:r w:rsidRPr="007338E1">
        <w:t xml:space="preserve"> </w:t>
      </w:r>
      <w:r w:rsidRPr="005639DE">
        <w:rPr>
          <w:rFonts w:eastAsia="Times New Roman" w:cs="Arial"/>
          <w:color w:val="000000"/>
          <w:lang w:eastAsia="de-DE"/>
        </w:rPr>
        <w:t>zu</w:t>
      </w:r>
      <w:r>
        <w:rPr>
          <w:rFonts w:eastAsia="Times New Roman" w:cs="Arial"/>
          <w:color w:val="000000"/>
          <w:lang w:eastAsia="de-DE"/>
        </w:rPr>
        <w:t xml:space="preserve"> ortsüblichen, nach objektiven und nachvollziehbaren </w:t>
      </w:r>
      <w:r w:rsidRPr="005639DE">
        <w:rPr>
          <w:rFonts w:eastAsia="Times New Roman" w:cs="Arial"/>
          <w:color w:val="000000"/>
          <w:lang w:eastAsia="de-DE"/>
        </w:rPr>
        <w:t xml:space="preserve">Bedingungen berechtigt und </w:t>
      </w:r>
      <w:r w:rsidRPr="007338E1">
        <w:t>verpflichtet</w:t>
      </w:r>
      <w:r w:rsidR="00E6200B">
        <w:t xml:space="preserve"> – soweit die Konzessionsgeberin von ihrer diesbezüglichen Option aus § 1 Abs. 2 Gebrauch macht</w:t>
      </w:r>
      <w:r w:rsidRPr="007338E1">
        <w:t>.</w:t>
      </w:r>
      <w:r>
        <w:t xml:space="preserve"> </w:t>
      </w:r>
      <w:r w:rsidRPr="005639DE">
        <w:rPr>
          <w:rFonts w:eastAsia="Times New Roman" w:cs="Arial"/>
          <w:color w:val="000000"/>
          <w:lang w:eastAsia="de-DE"/>
        </w:rPr>
        <w:t xml:space="preserve">Die Mindestlaufzeit </w:t>
      </w:r>
      <w:r w:rsidRPr="005639DE">
        <w:rPr>
          <w:rFonts w:eastAsia="Times New Roman" w:cs="Arial"/>
          <w:color w:val="000000"/>
          <w:lang w:eastAsia="de-DE"/>
        </w:rPr>
        <w:lastRenderedPageBreak/>
        <w:t xml:space="preserve">des ersten Miet-/Nutzungsvertrags mit dem </w:t>
      </w:r>
      <w:r>
        <w:t>[</w:t>
      </w:r>
      <w:r w:rsidRPr="005639DE">
        <w:rPr>
          <w:highlight w:val="yellow"/>
        </w:rPr>
        <w:t>Carsharing-Unternehmen aus Los 2</w:t>
      </w:r>
      <w:r>
        <w:t>]</w:t>
      </w:r>
      <w:r w:rsidRPr="007338E1">
        <w:t xml:space="preserve"> </w:t>
      </w:r>
      <w:r w:rsidRPr="005639DE">
        <w:rPr>
          <w:rFonts w:eastAsia="Times New Roman" w:cs="Arial"/>
          <w:color w:val="000000"/>
          <w:lang w:eastAsia="de-DE"/>
        </w:rPr>
        <w:t xml:space="preserve">beträgt </w:t>
      </w:r>
      <w:r w:rsidR="00E6200B">
        <w:rPr>
          <w:rFonts w:eastAsia="Times New Roman" w:cs="Arial"/>
          <w:color w:val="000000"/>
          <w:lang w:eastAsia="de-DE"/>
        </w:rPr>
        <w:t xml:space="preserve">8 </w:t>
      </w:r>
      <w:r w:rsidRPr="005639DE">
        <w:rPr>
          <w:rFonts w:eastAsia="Times New Roman" w:cs="Arial"/>
          <w:color w:val="000000"/>
          <w:lang w:eastAsia="de-DE"/>
        </w:rPr>
        <w:t>Jahre.</w:t>
      </w:r>
      <w:r w:rsidRPr="005639DE">
        <w:t xml:space="preserve"> </w:t>
      </w:r>
      <w:r w:rsidRPr="007338E1">
        <w:t>Der</w:t>
      </w:r>
      <w:r w:rsidRPr="005639DE">
        <w:rPr>
          <w:rFonts w:eastAsia="Times New Roman" w:cs="Arial"/>
          <w:color w:val="000000"/>
          <w:lang w:eastAsia="de-DE"/>
        </w:rPr>
        <w:t xml:space="preserve"> Konzessionsnehmer hat zudem </w:t>
      </w:r>
      <w:r>
        <w:rPr>
          <w:rFonts w:eastAsia="Times New Roman" w:cs="Arial"/>
          <w:color w:val="000000"/>
          <w:lang w:eastAsia="de-DE"/>
        </w:rPr>
        <w:t>1</w:t>
      </w:r>
      <w:r>
        <w:t xml:space="preserve"> </w:t>
      </w:r>
      <w:r w:rsidRPr="007338E1">
        <w:t>Ladesäule je Standort</w:t>
      </w:r>
      <w:r w:rsidRPr="005639DE" w:rsidDel="00F64537">
        <w:rPr>
          <w:rFonts w:eastAsia="Times New Roman" w:cs="Arial"/>
          <w:color w:val="000000"/>
          <w:lang w:eastAsia="de-DE"/>
        </w:rPr>
        <w:t xml:space="preserve"> </w:t>
      </w:r>
      <w:r>
        <w:t>bzw. 2 Ladesäulen an Standort</w:t>
      </w:r>
      <w:r w:rsidR="00E6200B">
        <w:t xml:space="preserve"> 5 (Stielerstraße)</w:t>
      </w:r>
      <w:r>
        <w:rPr>
          <w:rFonts w:eastAsia="Times New Roman" w:cs="Arial"/>
          <w:color w:val="000000"/>
          <w:lang w:eastAsia="de-DE"/>
        </w:rPr>
        <w:t xml:space="preserve"> zu ortsüblichen Bedingungen und unter Berücksichtigung der berechtigten Interessen beider Parteien</w:t>
      </w:r>
      <w:r w:rsidRPr="005639DE">
        <w:rPr>
          <w:rFonts w:eastAsia="Times New Roman" w:cs="Arial"/>
          <w:color w:val="000000"/>
          <w:lang w:eastAsia="de-DE"/>
        </w:rPr>
        <w:t xml:space="preserve"> für die Nutzung durch </w:t>
      </w:r>
      <w:r>
        <w:t>Endkunden bereitzustellen</w:t>
      </w:r>
      <w:r w:rsidRPr="005639DE">
        <w:rPr>
          <w:rFonts w:eastAsia="Times New Roman" w:cs="Arial"/>
          <w:color w:val="000000"/>
          <w:lang w:eastAsia="de-DE"/>
        </w:rPr>
        <w:t>.</w:t>
      </w:r>
      <w:r>
        <w:rPr>
          <w:rFonts w:eastAsia="Times New Roman" w:cs="Arial"/>
          <w:color w:val="000000"/>
          <w:lang w:eastAsia="de-DE"/>
        </w:rPr>
        <w:t xml:space="preserve"> </w:t>
      </w:r>
      <w:r w:rsidRPr="008754D0">
        <w:t>Darüber</w:t>
      </w:r>
      <w:r w:rsidRPr="005639DE">
        <w:rPr>
          <w:rFonts w:eastAsia="Times New Roman" w:cs="Arial"/>
          <w:color w:val="000000"/>
          <w:lang w:eastAsia="de-DE"/>
        </w:rPr>
        <w:t xml:space="preserve"> hinaus ist der Konzessionsnehmer zur Überlassung an Dritte nicht berechtigt. </w:t>
      </w:r>
    </w:p>
    <w:p w14:paraId="73AB4AC5" w14:textId="351511CA" w:rsidR="001A7CF9" w:rsidRPr="006247A6" w:rsidRDefault="001A7CF9" w:rsidP="006247A6">
      <w:pPr>
        <w:pStyle w:val="Listenabsatz"/>
        <w:rPr>
          <w:rFonts w:eastAsia="Times New Roman" w:cs="Arial"/>
          <w:color w:val="000000"/>
          <w:lang w:eastAsia="de-DE"/>
        </w:rPr>
      </w:pPr>
    </w:p>
    <w:p w14:paraId="77CF801D" w14:textId="6601353A" w:rsidR="001A7CF9" w:rsidRPr="001A7CF9" w:rsidRDefault="001A7CF9" w:rsidP="00D12795">
      <w:pPr>
        <w:pStyle w:val="Listenabsatz"/>
        <w:numPr>
          <w:ilvl w:val="0"/>
          <w:numId w:val="19"/>
        </w:numPr>
      </w:pPr>
      <w:r w:rsidRPr="00D12795">
        <w:rPr>
          <w:rFonts w:eastAsia="Times New Roman" w:cs="Arial"/>
          <w:color w:val="000000"/>
          <w:lang w:eastAsia="de-DE"/>
        </w:rPr>
        <w:t>Die</w:t>
      </w:r>
      <w:r w:rsidRPr="006247A6">
        <w:t xml:space="preserve"> Interoperabilität der E-Ladesäule mit den gängigen Ladeverfahren</w:t>
      </w:r>
      <w:r w:rsidR="0013358E">
        <w:t xml:space="preserve"> ist</w:t>
      </w:r>
      <w:r w:rsidRPr="006247A6">
        <w:t xml:space="preserve"> sicherzustellen. </w:t>
      </w:r>
    </w:p>
    <w:p w14:paraId="3BE32456" w14:textId="77777777" w:rsidR="00703810" w:rsidRPr="007338E1" w:rsidRDefault="00703810" w:rsidP="00703810">
      <w:pPr>
        <w:pStyle w:val="Listenabsatz"/>
        <w:rPr>
          <w:rFonts w:eastAsia="Times New Roman" w:cs="Arial"/>
          <w:color w:val="000000"/>
          <w:lang w:eastAsia="de-DE"/>
        </w:rPr>
      </w:pPr>
    </w:p>
    <w:p w14:paraId="13F5D548" w14:textId="28499E7A" w:rsidR="00703810" w:rsidRDefault="00703810" w:rsidP="003B1CCA">
      <w:pPr>
        <w:pStyle w:val="Listenabsatz"/>
        <w:numPr>
          <w:ilvl w:val="0"/>
          <w:numId w:val="19"/>
        </w:numPr>
        <w:rPr>
          <w:rFonts w:eastAsia="Times New Roman" w:cs="Arial"/>
          <w:color w:val="000000"/>
          <w:lang w:eastAsia="de-DE"/>
        </w:rPr>
      </w:pPr>
      <w:r w:rsidRPr="007338E1">
        <w:rPr>
          <w:rFonts w:eastAsia="Times New Roman" w:cs="Arial"/>
          <w:color w:val="000000"/>
          <w:lang w:eastAsia="de-DE"/>
        </w:rPr>
        <w:t xml:space="preserve">Der </w:t>
      </w:r>
      <w:r w:rsidR="005A75D6">
        <w:rPr>
          <w:rFonts w:eastAsia="Times New Roman" w:cs="Arial"/>
          <w:color w:val="000000"/>
          <w:lang w:eastAsia="de-DE"/>
        </w:rPr>
        <w:t>Konzessionsnehmer</w:t>
      </w:r>
      <w:r w:rsidRPr="007338E1">
        <w:rPr>
          <w:rFonts w:eastAsia="Times New Roman" w:cs="Arial"/>
          <w:color w:val="000000"/>
          <w:lang w:eastAsia="de-DE"/>
        </w:rPr>
        <w:t xml:space="preserve"> hat die Ladesäulen zu jeder Zeit – 24 Stunden am Tag, 7 Tage die </w:t>
      </w:r>
      <w:r w:rsidRPr="008754D0">
        <w:t>Woche</w:t>
      </w:r>
      <w:r w:rsidRPr="007338E1">
        <w:rPr>
          <w:rFonts w:eastAsia="Times New Roman" w:cs="Arial"/>
          <w:color w:val="000000"/>
          <w:lang w:eastAsia="de-DE"/>
        </w:rPr>
        <w:t xml:space="preserve"> – zur Verfügung zu stellen. Ausgenommen hiervon sind Zeiträume von Wartung und Instandsetzung.</w:t>
      </w:r>
      <w:r w:rsidR="000E29E6">
        <w:rPr>
          <w:rFonts w:eastAsia="Times New Roman" w:cs="Arial"/>
          <w:color w:val="000000"/>
          <w:lang w:eastAsia="de-DE"/>
        </w:rPr>
        <w:t xml:space="preserve"> Ausgenommen sind auch Zeiträume, in denen die Ladesäulen aufgrund höherer Gewalt oder durch sonstige Umstände, die der Konzessionsnehmer nicht zu vertreten, nicht zur Verfügung gestellt werden können.</w:t>
      </w:r>
    </w:p>
    <w:p w14:paraId="5903DD0F" w14:textId="77777777" w:rsidR="00703810" w:rsidRPr="007338E1" w:rsidRDefault="00703810" w:rsidP="00703810">
      <w:pPr>
        <w:pStyle w:val="Listenabsatz"/>
        <w:rPr>
          <w:rFonts w:eastAsia="Times New Roman" w:cs="Arial"/>
          <w:color w:val="000000"/>
          <w:lang w:eastAsia="de-DE"/>
        </w:rPr>
      </w:pPr>
    </w:p>
    <w:p w14:paraId="0444613E" w14:textId="1F0734E2" w:rsidR="00703810" w:rsidRDefault="00703810" w:rsidP="003B1CCA">
      <w:pPr>
        <w:pStyle w:val="Listenabsatz"/>
        <w:numPr>
          <w:ilvl w:val="0"/>
          <w:numId w:val="19"/>
        </w:numPr>
        <w:rPr>
          <w:rFonts w:eastAsia="Times New Roman" w:cs="Arial"/>
          <w:color w:val="000000"/>
          <w:lang w:eastAsia="de-DE"/>
        </w:rPr>
      </w:pPr>
      <w:r w:rsidRPr="007338E1">
        <w:rPr>
          <w:rFonts w:eastAsia="Times New Roman" w:cs="Arial"/>
          <w:color w:val="000000"/>
          <w:lang w:eastAsia="de-DE"/>
        </w:rPr>
        <w:t xml:space="preserve">Der </w:t>
      </w:r>
      <w:r w:rsidR="005A75D6">
        <w:rPr>
          <w:rFonts w:eastAsia="Times New Roman" w:cs="Arial"/>
          <w:color w:val="000000"/>
          <w:lang w:eastAsia="de-DE"/>
        </w:rPr>
        <w:t>Konzessionsnehmer</w:t>
      </w:r>
      <w:r w:rsidRPr="007338E1">
        <w:rPr>
          <w:rFonts w:eastAsia="Times New Roman" w:cs="Arial"/>
          <w:color w:val="000000"/>
          <w:lang w:eastAsia="de-DE"/>
        </w:rPr>
        <w:t xml:space="preserve"> hat eine </w:t>
      </w:r>
      <w:r w:rsidR="00C82DEE">
        <w:rPr>
          <w:rFonts w:eastAsia="Times New Roman" w:cs="Arial"/>
          <w:color w:val="000000"/>
          <w:lang w:eastAsia="de-DE"/>
        </w:rPr>
        <w:t xml:space="preserve">durchgängig </w:t>
      </w:r>
      <w:r w:rsidRPr="007338E1">
        <w:rPr>
          <w:rFonts w:eastAsia="Times New Roman" w:cs="Arial"/>
          <w:color w:val="000000"/>
          <w:lang w:eastAsia="de-DE"/>
        </w:rPr>
        <w:t>erreichbare Hotline zum Festnetztarif (ohne zusätzliche Gebühren)</w:t>
      </w:r>
      <w:r w:rsidR="00C82DEE">
        <w:rPr>
          <w:rFonts w:eastAsia="Times New Roman" w:cs="Arial"/>
          <w:color w:val="000000"/>
          <w:lang w:eastAsia="de-DE"/>
        </w:rPr>
        <w:t xml:space="preserve"> in deutscher und englischer Sprache</w:t>
      </w:r>
      <w:r w:rsidRPr="007338E1">
        <w:rPr>
          <w:rFonts w:eastAsia="Times New Roman" w:cs="Arial"/>
          <w:color w:val="000000"/>
          <w:lang w:eastAsia="de-DE"/>
        </w:rPr>
        <w:t>, insbesondere für Störfälle, einzurichten und diese zu betreiben. Die Kontaktdaten der vorgenannten Hotline sind an den Ladesäulen deutlich sichtbar und wetterfest anzubringen.</w:t>
      </w:r>
    </w:p>
    <w:p w14:paraId="4E53445D" w14:textId="77777777" w:rsidR="00703810" w:rsidRPr="007338E1" w:rsidRDefault="00703810" w:rsidP="00703810">
      <w:pPr>
        <w:pStyle w:val="Listenabsatz"/>
        <w:rPr>
          <w:rFonts w:eastAsia="Times New Roman" w:cs="Arial"/>
          <w:color w:val="000000"/>
          <w:lang w:eastAsia="de-DE"/>
        </w:rPr>
      </w:pPr>
    </w:p>
    <w:p w14:paraId="6B729081" w14:textId="340230C0" w:rsidR="00703810" w:rsidRDefault="00703810" w:rsidP="003B1CCA">
      <w:pPr>
        <w:pStyle w:val="Listenabsatz"/>
        <w:numPr>
          <w:ilvl w:val="0"/>
          <w:numId w:val="19"/>
        </w:numPr>
        <w:rPr>
          <w:rFonts w:eastAsia="Times New Roman" w:cs="Arial"/>
          <w:color w:val="000000"/>
          <w:lang w:eastAsia="de-DE"/>
        </w:rPr>
      </w:pPr>
      <w:r w:rsidRPr="007338E1">
        <w:rPr>
          <w:rFonts w:eastAsia="Times New Roman" w:cs="Arial"/>
          <w:color w:val="000000"/>
          <w:lang w:eastAsia="de-DE"/>
        </w:rPr>
        <w:t xml:space="preserve">Der </w:t>
      </w:r>
      <w:r w:rsidR="005A75D6">
        <w:rPr>
          <w:rFonts w:eastAsia="Times New Roman" w:cs="Arial"/>
          <w:color w:val="000000"/>
          <w:lang w:eastAsia="de-DE"/>
        </w:rPr>
        <w:t>Konzessionsnehmer</w:t>
      </w:r>
      <w:r w:rsidRPr="007338E1">
        <w:rPr>
          <w:rFonts w:eastAsia="Times New Roman" w:cs="Arial"/>
          <w:color w:val="000000"/>
          <w:lang w:eastAsia="de-DE"/>
        </w:rPr>
        <w:t xml:space="preserve"> benennt der Konzessionsgeberin sowie der Polizei Erfurt und der Feuerwehr Erfurt mindestens eine, werktäglich zwischen 9 und 18 Uhr erreichbare, weisungsfreie Kontaktperson (Telefonnummer und E-Mail-Adresse). Die Kontaktperson muss fähig und befugt sein, Auskünfte zur Sondernutzung geben zu können und Maßnahmen umzusetzen, um die Sicherheit an den Standorten zu gewährleisten.</w:t>
      </w:r>
    </w:p>
    <w:p w14:paraId="635399F7" w14:textId="77777777" w:rsidR="00703810" w:rsidRDefault="00703810" w:rsidP="00703810">
      <w:pPr>
        <w:pStyle w:val="Listenabsatz"/>
      </w:pPr>
    </w:p>
    <w:p w14:paraId="19467B6A" w14:textId="4325840C" w:rsidR="00703810" w:rsidRPr="005639DE" w:rsidRDefault="00703810" w:rsidP="003B1CCA">
      <w:pPr>
        <w:pStyle w:val="Listenabsatz"/>
        <w:numPr>
          <w:ilvl w:val="0"/>
          <w:numId w:val="19"/>
        </w:numPr>
      </w:pPr>
      <w:r w:rsidRPr="005639DE">
        <w:t xml:space="preserve">Bauliche oder technische Veränderungen, die über Instandhaltungsmaßnahmen hinausgehen, darf der Konzessionsnehmer nur in Abstimmung mit der </w:t>
      </w:r>
      <w:r w:rsidR="005A75D6" w:rsidRPr="005639DE">
        <w:t>Landeshauptstadt</w:t>
      </w:r>
      <w:r w:rsidRPr="005639DE">
        <w:t xml:space="preserve"> vornehmen. Die Zustimmung der </w:t>
      </w:r>
      <w:r w:rsidR="005A75D6" w:rsidRPr="005639DE">
        <w:t>Landeshauptstadt</w:t>
      </w:r>
      <w:r w:rsidRPr="005639DE">
        <w:t xml:space="preserve"> zur Veränderung darf nur aus wichtigem Grund verweigert werden, insbesondere bei wesentlichen baulichen Änderungen oder wesentlichen Beeinträchtigungen des äußeren Erscheinungsbildes und der Funktionalität. </w:t>
      </w:r>
    </w:p>
    <w:p w14:paraId="3FF94D73" w14:textId="77777777" w:rsidR="00703810" w:rsidRPr="005639DE" w:rsidRDefault="00703810" w:rsidP="00703810">
      <w:pPr>
        <w:pStyle w:val="Listenabsatz"/>
      </w:pPr>
    </w:p>
    <w:p w14:paraId="02D8D98B" w14:textId="1695F822" w:rsidR="009109CD" w:rsidRPr="003A015D" w:rsidRDefault="00703810" w:rsidP="003B1CCA">
      <w:pPr>
        <w:pStyle w:val="Listenabsatz"/>
        <w:keepNext/>
        <w:numPr>
          <w:ilvl w:val="0"/>
          <w:numId w:val="19"/>
        </w:numPr>
        <w:spacing w:after="0"/>
        <w:ind w:left="705" w:hanging="705"/>
        <w:rPr>
          <w:rFonts w:cs="Calibri"/>
          <w:b/>
          <w:bCs/>
        </w:rPr>
      </w:pPr>
      <w:r w:rsidRPr="005639DE">
        <w:t>In jedem Ladepunkt soll sich ein Stromzähler befinden. Die Ladesäule gilt als Endverbraucher – es herrscht freie Anbieterwahl für den Konzessionsn</w:t>
      </w:r>
      <w:bookmarkStart w:id="73" w:name="_Toc2175349"/>
      <w:bookmarkStart w:id="74" w:name="_Toc2176447"/>
      <w:bookmarkStart w:id="75" w:name="_Toc2176733"/>
      <w:bookmarkStart w:id="76" w:name="_Toc75128065"/>
      <w:r w:rsidR="003A015D">
        <w:t>ehmer für den Bezug des Stroms.</w:t>
      </w:r>
    </w:p>
    <w:p w14:paraId="64B8A1F5" w14:textId="77777777" w:rsidR="003A015D" w:rsidRPr="003A015D" w:rsidRDefault="003A015D" w:rsidP="003A015D">
      <w:pPr>
        <w:pStyle w:val="Listenabsatz"/>
        <w:rPr>
          <w:rFonts w:cs="Calibri"/>
          <w:b/>
          <w:bCs/>
        </w:rPr>
      </w:pPr>
    </w:p>
    <w:p w14:paraId="7453DB6F" w14:textId="2A689827" w:rsidR="00703810" w:rsidRPr="009109CD" w:rsidRDefault="00703810" w:rsidP="009109CD">
      <w:pPr>
        <w:pStyle w:val="berschrift2"/>
        <w:spacing w:after="200"/>
        <w:jc w:val="center"/>
        <w:rPr>
          <w:rFonts w:ascii="Calibri" w:hAnsi="Calibri" w:cs="Calibri"/>
          <w:b/>
          <w:bCs/>
          <w:color w:val="auto"/>
          <w:sz w:val="24"/>
          <w:szCs w:val="24"/>
        </w:rPr>
      </w:pPr>
      <w:bookmarkStart w:id="77" w:name="_Toc231977307"/>
      <w:r w:rsidRPr="009109CD">
        <w:rPr>
          <w:rFonts w:ascii="Calibri" w:hAnsi="Calibri" w:cs="Calibri"/>
          <w:b/>
          <w:bCs/>
          <w:color w:val="auto"/>
          <w:sz w:val="24"/>
          <w:szCs w:val="24"/>
        </w:rPr>
        <w:t xml:space="preserve">§ </w:t>
      </w:r>
      <w:bookmarkStart w:id="78" w:name="_Toc140213347"/>
      <w:bookmarkStart w:id="79" w:name="_Toc140214207"/>
      <w:bookmarkStart w:id="80" w:name="_Toc140214779"/>
      <w:bookmarkStart w:id="81" w:name="_Toc172448469"/>
      <w:r w:rsidR="00AD7A4C" w:rsidRPr="009109CD">
        <w:rPr>
          <w:rFonts w:ascii="Calibri" w:hAnsi="Calibri" w:cs="Calibri"/>
          <w:b/>
          <w:bCs/>
          <w:color w:val="auto"/>
          <w:sz w:val="24"/>
          <w:szCs w:val="24"/>
        </w:rPr>
        <w:t>2</w:t>
      </w:r>
      <w:r w:rsidR="00AD7A4C">
        <w:rPr>
          <w:rFonts w:ascii="Calibri" w:hAnsi="Calibri" w:cs="Calibri"/>
          <w:b/>
          <w:bCs/>
          <w:color w:val="auto"/>
          <w:sz w:val="24"/>
          <w:szCs w:val="24"/>
        </w:rPr>
        <w:t>3</w:t>
      </w:r>
      <w:r w:rsidR="00AD7A4C" w:rsidRPr="009109CD">
        <w:rPr>
          <w:rFonts w:ascii="Calibri" w:hAnsi="Calibri" w:cs="Calibri"/>
          <w:b/>
          <w:bCs/>
          <w:color w:val="auto"/>
          <w:sz w:val="24"/>
          <w:szCs w:val="24"/>
        </w:rPr>
        <w:t xml:space="preserve"> </w:t>
      </w:r>
      <w:r w:rsidRPr="009109CD">
        <w:rPr>
          <w:rFonts w:ascii="Calibri" w:hAnsi="Calibri" w:cs="Calibri"/>
          <w:b/>
          <w:bCs/>
          <w:color w:val="auto"/>
          <w:sz w:val="24"/>
          <w:szCs w:val="24"/>
        </w:rPr>
        <w:t>Versicherungen</w:t>
      </w:r>
      <w:bookmarkEnd w:id="73"/>
      <w:bookmarkEnd w:id="74"/>
      <w:bookmarkEnd w:id="75"/>
      <w:bookmarkEnd w:id="76"/>
      <w:bookmarkEnd w:id="78"/>
      <w:bookmarkEnd w:id="79"/>
      <w:bookmarkEnd w:id="80"/>
      <w:bookmarkEnd w:id="81"/>
      <w:bookmarkEnd w:id="77"/>
    </w:p>
    <w:p w14:paraId="50161521" w14:textId="5D04BBF3" w:rsidR="00703810" w:rsidRDefault="00703810" w:rsidP="00703810">
      <w:pPr>
        <w:spacing w:after="0"/>
        <w:ind w:left="708"/>
        <w:rPr>
          <w:rFonts w:eastAsia="Times New Roman" w:cs="Arial"/>
          <w:lang w:eastAsia="de-DE"/>
        </w:rPr>
      </w:pPr>
      <w:bookmarkStart w:id="82" w:name="_Toc140211393"/>
      <w:r w:rsidRPr="00EC0474">
        <w:rPr>
          <w:rFonts w:eastAsia="Times New Roman" w:cs="Arial"/>
          <w:lang w:eastAsia="de-DE"/>
        </w:rPr>
        <w:t xml:space="preserve">Der </w:t>
      </w:r>
      <w:r w:rsidR="005A75D6">
        <w:rPr>
          <w:rFonts w:eastAsia="Times New Roman" w:cs="Arial"/>
          <w:lang w:eastAsia="de-DE"/>
        </w:rPr>
        <w:t>Konzessionsnehmer</w:t>
      </w:r>
      <w:r w:rsidRPr="00EC0474">
        <w:rPr>
          <w:rFonts w:eastAsia="Times New Roman" w:cs="Arial"/>
          <w:lang w:eastAsia="de-DE"/>
        </w:rPr>
        <w:t xml:space="preserve"> wird alle nachfolgenden Versicherungen </w:t>
      </w:r>
      <w:r>
        <w:rPr>
          <w:rFonts w:eastAsia="Times New Roman" w:cs="Arial"/>
          <w:lang w:eastAsia="de-DE"/>
        </w:rPr>
        <w:t xml:space="preserve">in angemessenem Umfang </w:t>
      </w:r>
      <w:r w:rsidRPr="00EC0474">
        <w:rPr>
          <w:rFonts w:eastAsia="Times New Roman" w:cs="Arial"/>
          <w:lang w:eastAsia="de-DE"/>
        </w:rPr>
        <w:t>abschließen und während der</w:t>
      </w:r>
      <w:r>
        <w:rPr>
          <w:rFonts w:eastAsia="Times New Roman" w:cs="Arial"/>
          <w:lang w:eastAsia="de-DE"/>
        </w:rPr>
        <w:t xml:space="preserve"> </w:t>
      </w:r>
      <w:r w:rsidRPr="00EC0474">
        <w:rPr>
          <w:rFonts w:eastAsia="Times New Roman" w:cs="Arial"/>
          <w:lang w:eastAsia="de-DE"/>
        </w:rPr>
        <w:t xml:space="preserve">gesamten </w:t>
      </w:r>
      <w:r>
        <w:rPr>
          <w:rFonts w:eastAsia="Times New Roman" w:cs="Arial"/>
          <w:lang w:eastAsia="de-DE"/>
        </w:rPr>
        <w:t>Vertrags</w:t>
      </w:r>
      <w:r w:rsidRPr="00EC0474">
        <w:rPr>
          <w:rFonts w:eastAsia="Times New Roman" w:cs="Arial"/>
          <w:lang w:eastAsia="de-DE"/>
        </w:rPr>
        <w:t>dauer aufrechterhalten</w:t>
      </w:r>
      <w:r>
        <w:rPr>
          <w:rFonts w:eastAsia="Times New Roman" w:cs="Arial"/>
          <w:lang w:eastAsia="de-DE"/>
        </w:rPr>
        <w:t>:</w:t>
      </w:r>
    </w:p>
    <w:p w14:paraId="7A356ABA" w14:textId="77777777" w:rsidR="00703810" w:rsidRPr="00EC0474" w:rsidRDefault="00703810" w:rsidP="00703810">
      <w:pPr>
        <w:spacing w:after="0"/>
        <w:ind w:left="708"/>
        <w:rPr>
          <w:rFonts w:eastAsia="Times New Roman" w:cs="Arial"/>
          <w:lang w:eastAsia="de-DE"/>
        </w:rPr>
      </w:pPr>
      <w:r w:rsidRPr="00EC0474">
        <w:rPr>
          <w:rFonts w:eastAsia="Times New Roman" w:cs="Arial"/>
          <w:lang w:eastAsia="de-DE"/>
        </w:rPr>
        <w:t xml:space="preserve"> </w:t>
      </w:r>
      <w:bookmarkEnd w:id="82"/>
    </w:p>
    <w:p w14:paraId="6E4C564E" w14:textId="068ACCB4" w:rsidR="00703810" w:rsidRPr="007338E1" w:rsidRDefault="00703810" w:rsidP="003B1CCA">
      <w:pPr>
        <w:pStyle w:val="Listenabsatz"/>
        <w:numPr>
          <w:ilvl w:val="0"/>
          <w:numId w:val="13"/>
        </w:numPr>
        <w:spacing w:after="0" w:line="360" w:lineRule="auto"/>
        <w:ind w:hanging="357"/>
      </w:pPr>
      <w:bookmarkStart w:id="83" w:name="_Toc140211397"/>
      <w:r w:rsidRPr="007338E1">
        <w:t>Betriebsanlagenversicherung</w:t>
      </w:r>
      <w:bookmarkEnd w:id="83"/>
      <w:r w:rsidR="005639DE">
        <w:t>,</w:t>
      </w:r>
    </w:p>
    <w:p w14:paraId="0197EE8B" w14:textId="15DBC4E6" w:rsidR="00703810" w:rsidRPr="007338E1" w:rsidRDefault="00703810" w:rsidP="003B1CCA">
      <w:pPr>
        <w:pStyle w:val="Listenabsatz"/>
        <w:numPr>
          <w:ilvl w:val="0"/>
          <w:numId w:val="13"/>
        </w:numPr>
        <w:spacing w:after="0" w:line="360" w:lineRule="auto"/>
        <w:ind w:hanging="357"/>
      </w:pPr>
      <w:bookmarkStart w:id="84" w:name="_Toc140211398"/>
      <w:r w:rsidRPr="007338E1">
        <w:t>Betriebshaftpflichtversicherung</w:t>
      </w:r>
      <w:bookmarkEnd w:id="84"/>
      <w:r w:rsidR="005639DE">
        <w:t>.</w:t>
      </w:r>
    </w:p>
    <w:p w14:paraId="3CA6F5E1" w14:textId="77777777" w:rsidR="00703810" w:rsidRPr="0049480C" w:rsidRDefault="00703810" w:rsidP="00703810">
      <w:pPr>
        <w:spacing w:after="0"/>
        <w:ind w:left="709"/>
        <w:rPr>
          <w:rFonts w:eastAsia="Times New Roman" w:cs="Times New Roman"/>
          <w:lang w:eastAsia="de-DE"/>
        </w:rPr>
      </w:pPr>
    </w:p>
    <w:p w14:paraId="6C339918" w14:textId="05C35A6A" w:rsidR="00703810" w:rsidRPr="00A0226C" w:rsidRDefault="00703810" w:rsidP="009109CD">
      <w:pPr>
        <w:pStyle w:val="berschrift2"/>
        <w:spacing w:after="200"/>
        <w:jc w:val="center"/>
        <w:rPr>
          <w:rFonts w:ascii="Calibri" w:hAnsi="Calibri" w:cs="Calibri"/>
          <w:b/>
          <w:bCs/>
          <w:color w:val="auto"/>
          <w:sz w:val="24"/>
          <w:szCs w:val="24"/>
        </w:rPr>
      </w:pPr>
      <w:bookmarkStart w:id="85" w:name="_Toc2175351"/>
      <w:bookmarkStart w:id="86" w:name="_Toc2176449"/>
      <w:bookmarkStart w:id="87" w:name="_Toc2176735"/>
      <w:bookmarkStart w:id="88" w:name="_Toc75128067"/>
      <w:bookmarkStart w:id="89" w:name="_Toc231977308"/>
      <w:r w:rsidRPr="00A0226C">
        <w:rPr>
          <w:rFonts w:ascii="Calibri" w:hAnsi="Calibri" w:cs="Calibri"/>
          <w:b/>
          <w:bCs/>
          <w:color w:val="auto"/>
          <w:sz w:val="24"/>
          <w:szCs w:val="24"/>
        </w:rPr>
        <w:lastRenderedPageBreak/>
        <w:t xml:space="preserve">§ </w:t>
      </w:r>
      <w:bookmarkStart w:id="90" w:name="_Toc140213349"/>
      <w:bookmarkStart w:id="91" w:name="_Toc140214209"/>
      <w:bookmarkStart w:id="92" w:name="_Toc140214781"/>
      <w:bookmarkStart w:id="93" w:name="_Toc172448471"/>
      <w:r w:rsidR="00AD7A4C">
        <w:rPr>
          <w:rFonts w:ascii="Calibri" w:hAnsi="Calibri" w:cs="Calibri"/>
          <w:b/>
          <w:bCs/>
          <w:color w:val="auto"/>
          <w:sz w:val="24"/>
          <w:szCs w:val="24"/>
        </w:rPr>
        <w:t>24</w:t>
      </w:r>
      <w:r w:rsidR="00AD7A4C" w:rsidRPr="00A0226C">
        <w:rPr>
          <w:rFonts w:ascii="Calibri" w:hAnsi="Calibri" w:cs="Calibri"/>
          <w:b/>
          <w:bCs/>
          <w:color w:val="auto"/>
          <w:sz w:val="24"/>
          <w:szCs w:val="24"/>
        </w:rPr>
        <w:t xml:space="preserve"> </w:t>
      </w:r>
      <w:r w:rsidRPr="00A0226C">
        <w:rPr>
          <w:rFonts w:ascii="Calibri" w:hAnsi="Calibri" w:cs="Calibri"/>
          <w:b/>
          <w:bCs/>
          <w:color w:val="auto"/>
          <w:sz w:val="24"/>
          <w:szCs w:val="24"/>
        </w:rPr>
        <w:t>Unterhaltung de</w:t>
      </w:r>
      <w:bookmarkEnd w:id="85"/>
      <w:bookmarkEnd w:id="86"/>
      <w:bookmarkEnd w:id="87"/>
      <w:bookmarkEnd w:id="88"/>
      <w:bookmarkEnd w:id="90"/>
      <w:bookmarkEnd w:id="91"/>
      <w:bookmarkEnd w:id="92"/>
      <w:bookmarkEnd w:id="93"/>
      <w:r w:rsidR="005639DE">
        <w:rPr>
          <w:rFonts w:ascii="Calibri" w:hAnsi="Calibri" w:cs="Calibri"/>
          <w:b/>
          <w:bCs/>
          <w:color w:val="auto"/>
          <w:sz w:val="24"/>
          <w:szCs w:val="24"/>
        </w:rPr>
        <w:t>r Ladesäuleninfrastruktur</w:t>
      </w:r>
      <w:r w:rsidR="000A04C9">
        <w:rPr>
          <w:rFonts w:ascii="Calibri" w:hAnsi="Calibri" w:cs="Calibri"/>
          <w:b/>
          <w:bCs/>
          <w:color w:val="auto"/>
          <w:sz w:val="24"/>
          <w:szCs w:val="24"/>
        </w:rPr>
        <w:t>, Haftung</w:t>
      </w:r>
      <w:bookmarkEnd w:id="89"/>
    </w:p>
    <w:p w14:paraId="199BAFEE" w14:textId="2E4D38CC" w:rsidR="00703810" w:rsidRDefault="00703810" w:rsidP="003B1CCA">
      <w:pPr>
        <w:pStyle w:val="Listenabsatz"/>
        <w:numPr>
          <w:ilvl w:val="0"/>
          <w:numId w:val="20"/>
        </w:numPr>
        <w:rPr>
          <w:rFonts w:eastAsia="Times New Roman" w:cs="Times New Roman"/>
          <w:lang w:eastAsia="de-DE"/>
        </w:rPr>
      </w:pPr>
      <w:r w:rsidRPr="00EC0474">
        <w:rPr>
          <w:rFonts w:eastAsia="Times New Roman" w:cs="Arial"/>
          <w:lang w:eastAsia="de-DE"/>
        </w:rPr>
        <w:t xml:space="preserve">Der </w:t>
      </w:r>
      <w:r w:rsidR="005A75D6">
        <w:rPr>
          <w:rFonts w:eastAsia="Times New Roman" w:cs="Arial"/>
          <w:lang w:eastAsia="de-DE"/>
        </w:rPr>
        <w:t>Konzessionsnehmer</w:t>
      </w:r>
      <w:r w:rsidRPr="00EC0474">
        <w:rPr>
          <w:rFonts w:eastAsia="Times New Roman" w:cs="Arial"/>
          <w:lang w:eastAsia="de-DE"/>
        </w:rPr>
        <w:t xml:space="preserve"> ist </w:t>
      </w:r>
      <w:r w:rsidRPr="00EC0474">
        <w:rPr>
          <w:rFonts w:eastAsia="Times New Roman" w:cs="Times New Roman"/>
          <w:lang w:eastAsia="de-DE"/>
        </w:rPr>
        <w:t xml:space="preserve">während der gesamten Laufzeit dieses </w:t>
      </w:r>
      <w:r w:rsidRPr="0086409D">
        <w:rPr>
          <w:rFonts w:eastAsia="Times New Roman" w:cs="Times New Roman"/>
          <w:lang w:eastAsia="de-DE"/>
        </w:rPr>
        <w:t xml:space="preserve">Vertrages zur laufenden Unterhaltung, Wartung, Inspektion, Instandhaltung und Instandsetzung </w:t>
      </w:r>
      <w:r w:rsidR="005639DE" w:rsidRPr="005639DE">
        <w:rPr>
          <w:rFonts w:eastAsia="Times New Roman" w:cs="Times New Roman"/>
          <w:lang w:eastAsia="de-DE"/>
        </w:rPr>
        <w:t xml:space="preserve">der Ladesäuleninfrastruktur </w:t>
      </w:r>
      <w:r w:rsidRPr="0086409D">
        <w:rPr>
          <w:rFonts w:eastAsia="Times New Roman" w:cs="Times New Roman"/>
          <w:lang w:eastAsia="de-DE"/>
        </w:rPr>
        <w:t xml:space="preserve">sowie zur Beseitigung von Schäden </w:t>
      </w:r>
      <w:r w:rsidR="005639DE">
        <w:rPr>
          <w:rFonts w:eastAsia="Times New Roman" w:cs="Times New Roman"/>
          <w:lang w:eastAsia="de-DE"/>
        </w:rPr>
        <w:t>daran</w:t>
      </w:r>
      <w:r>
        <w:rPr>
          <w:rFonts w:eastAsia="Times New Roman" w:cs="Times New Roman"/>
          <w:lang w:eastAsia="de-DE"/>
        </w:rPr>
        <w:t xml:space="preserve"> </w:t>
      </w:r>
      <w:r w:rsidRPr="0086409D">
        <w:rPr>
          <w:rFonts w:eastAsia="Times New Roman" w:cs="Times New Roman"/>
          <w:lang w:eastAsia="de-DE"/>
        </w:rPr>
        <w:t>auf seine Kosten verpflichtet.</w:t>
      </w:r>
      <w:r>
        <w:rPr>
          <w:rFonts w:eastAsia="Times New Roman" w:cs="Times New Roman"/>
          <w:lang w:eastAsia="de-DE"/>
        </w:rPr>
        <w:t xml:space="preserve"> Die Ladesäulen müssen zu jedem Zeitpunkt entsprechend der jeweils einschlägigen gesetzlichen und verordnungsrechtlichen Bestimmungen sicher und funktionstüchtig sein. Ladesäulen, die diese Voraussetzungen nicht erfüllen, sind unverzüglich wieder ordnungsgemäß instand</w:t>
      </w:r>
      <w:r w:rsidR="00E10325">
        <w:rPr>
          <w:rFonts w:eastAsia="Times New Roman" w:cs="Times New Roman"/>
          <w:lang w:eastAsia="de-DE"/>
        </w:rPr>
        <w:t xml:space="preserve"> </w:t>
      </w:r>
      <w:r>
        <w:rPr>
          <w:rFonts w:eastAsia="Times New Roman" w:cs="Times New Roman"/>
          <w:lang w:eastAsia="de-DE"/>
        </w:rPr>
        <w:t>zu</w:t>
      </w:r>
      <w:r w:rsidR="00E10325">
        <w:rPr>
          <w:rFonts w:eastAsia="Times New Roman" w:cs="Times New Roman"/>
          <w:lang w:eastAsia="de-DE"/>
        </w:rPr>
        <w:t xml:space="preserve"> </w:t>
      </w:r>
      <w:r>
        <w:rPr>
          <w:rFonts w:eastAsia="Times New Roman" w:cs="Times New Roman"/>
          <w:lang w:eastAsia="de-DE"/>
        </w:rPr>
        <w:t>setzen.</w:t>
      </w:r>
    </w:p>
    <w:p w14:paraId="4A3DBC61" w14:textId="77777777" w:rsidR="008754D0" w:rsidRPr="00EC0474" w:rsidRDefault="008754D0" w:rsidP="008754D0">
      <w:pPr>
        <w:pStyle w:val="Listenabsatz"/>
        <w:rPr>
          <w:rFonts w:eastAsia="Times New Roman" w:cs="Times New Roman"/>
          <w:lang w:eastAsia="de-DE"/>
        </w:rPr>
      </w:pPr>
    </w:p>
    <w:p w14:paraId="34D16CBE" w14:textId="4FD3D906" w:rsidR="00703810" w:rsidRDefault="00703810" w:rsidP="003B1CCA">
      <w:pPr>
        <w:pStyle w:val="Listenabsatz"/>
        <w:numPr>
          <w:ilvl w:val="0"/>
          <w:numId w:val="20"/>
        </w:numPr>
        <w:spacing w:after="0"/>
        <w:rPr>
          <w:rFonts w:eastAsia="Times New Roman" w:cs="Arial"/>
          <w:color w:val="000000"/>
          <w:lang w:eastAsia="de-DE"/>
        </w:rPr>
      </w:pPr>
      <w:r w:rsidRPr="008754D0">
        <w:rPr>
          <w:rFonts w:eastAsia="Times New Roman" w:cs="Arial"/>
          <w:color w:val="000000"/>
          <w:lang w:eastAsia="de-DE"/>
        </w:rPr>
        <w:t xml:space="preserve">Der </w:t>
      </w:r>
      <w:r w:rsidR="005A75D6">
        <w:rPr>
          <w:rFonts w:eastAsia="Times New Roman" w:cs="Arial"/>
          <w:color w:val="000000"/>
          <w:lang w:eastAsia="de-DE"/>
        </w:rPr>
        <w:t>Konzessionsnehmer</w:t>
      </w:r>
      <w:r w:rsidRPr="008754D0">
        <w:rPr>
          <w:rFonts w:eastAsia="Times New Roman" w:cs="Arial"/>
          <w:color w:val="000000"/>
          <w:lang w:eastAsia="de-DE"/>
        </w:rPr>
        <w:t xml:space="preserve"> </w:t>
      </w:r>
      <w:r w:rsidR="005639DE">
        <w:rPr>
          <w:rFonts w:eastAsia="Times New Roman" w:cs="Arial"/>
          <w:color w:val="000000"/>
          <w:lang w:eastAsia="de-DE"/>
        </w:rPr>
        <w:t>trägt</w:t>
      </w:r>
      <w:r w:rsidRPr="008754D0">
        <w:rPr>
          <w:rFonts w:eastAsia="Times New Roman" w:cs="Arial"/>
          <w:color w:val="000000"/>
          <w:lang w:eastAsia="de-DE"/>
        </w:rPr>
        <w:t xml:space="preserve"> die Verkehrssicherungspflicht</w:t>
      </w:r>
      <w:r w:rsidR="005639DE">
        <w:rPr>
          <w:rFonts w:eastAsia="Times New Roman" w:cs="Arial"/>
          <w:color w:val="000000"/>
          <w:lang w:eastAsia="de-DE"/>
        </w:rPr>
        <w:t xml:space="preserve"> </w:t>
      </w:r>
      <w:r w:rsidRPr="008754D0">
        <w:rPr>
          <w:rFonts w:eastAsia="Times New Roman" w:cs="Arial"/>
          <w:color w:val="000000"/>
          <w:lang w:eastAsia="de-DE"/>
        </w:rPr>
        <w:t xml:space="preserve">für </w:t>
      </w:r>
      <w:r w:rsidR="005639DE">
        <w:rPr>
          <w:rFonts w:eastAsia="Times New Roman" w:cs="Arial"/>
          <w:color w:val="000000"/>
          <w:lang w:eastAsia="de-DE"/>
        </w:rPr>
        <w:t>die</w:t>
      </w:r>
      <w:r w:rsidR="005639DE" w:rsidRPr="005639DE">
        <w:rPr>
          <w:rFonts w:eastAsia="Times New Roman" w:cs="Arial"/>
          <w:color w:val="000000"/>
          <w:lang w:eastAsia="de-DE"/>
        </w:rPr>
        <w:t xml:space="preserve"> Ladesäuleninfrastruktur </w:t>
      </w:r>
      <w:r w:rsidRPr="008754D0">
        <w:rPr>
          <w:rFonts w:eastAsia="Times New Roman" w:cs="Arial"/>
          <w:color w:val="000000"/>
          <w:lang w:eastAsia="de-DE"/>
        </w:rPr>
        <w:t xml:space="preserve">und </w:t>
      </w:r>
      <w:r w:rsidRPr="008754D0">
        <w:rPr>
          <w:rFonts w:eastAsia="Times New Roman" w:cs="Arial"/>
          <w:lang w:eastAsia="de-DE"/>
        </w:rPr>
        <w:t>stellt</w:t>
      </w:r>
      <w:r w:rsidRPr="008754D0">
        <w:rPr>
          <w:rFonts w:eastAsia="Times New Roman" w:cs="Arial"/>
          <w:color w:val="000000"/>
          <w:lang w:eastAsia="de-DE"/>
        </w:rPr>
        <w:t xml:space="preserve"> den Aufraggeber von etwaigen gesetzlichen Ansprüchen Dritter frei. Der </w:t>
      </w:r>
      <w:r w:rsidR="005A75D6">
        <w:rPr>
          <w:rFonts w:eastAsia="Times New Roman" w:cs="Arial"/>
          <w:color w:val="000000"/>
          <w:lang w:eastAsia="de-DE"/>
        </w:rPr>
        <w:t>Konzessionsnehmer</w:t>
      </w:r>
      <w:r w:rsidRPr="008754D0">
        <w:rPr>
          <w:rFonts w:eastAsia="Times New Roman" w:cs="Arial"/>
          <w:color w:val="000000"/>
          <w:lang w:eastAsia="de-DE"/>
        </w:rPr>
        <w:t xml:space="preserve"> kann sich hierbei nicht auf § 831 Abs. 1 Satz 2 BGB berufen. Die Regelungen in § 2</w:t>
      </w:r>
      <w:r w:rsidR="005639DE">
        <w:rPr>
          <w:rFonts w:eastAsia="Times New Roman" w:cs="Arial"/>
          <w:color w:val="000000"/>
          <w:lang w:eastAsia="de-DE"/>
        </w:rPr>
        <w:t xml:space="preserve"> </w:t>
      </w:r>
      <w:r w:rsidRPr="008754D0">
        <w:rPr>
          <w:rFonts w:eastAsia="Times New Roman" w:cs="Arial"/>
          <w:color w:val="000000"/>
          <w:lang w:eastAsia="de-DE"/>
        </w:rPr>
        <w:t>bleiben unberührt.</w:t>
      </w:r>
    </w:p>
    <w:p w14:paraId="1EFA6B95" w14:textId="77777777" w:rsidR="008754D0" w:rsidRPr="008754D0" w:rsidRDefault="008754D0" w:rsidP="008754D0">
      <w:pPr>
        <w:pStyle w:val="Listenabsatz"/>
        <w:rPr>
          <w:rFonts w:eastAsia="Times New Roman" w:cs="Arial"/>
          <w:color w:val="000000"/>
          <w:lang w:eastAsia="de-DE"/>
        </w:rPr>
      </w:pPr>
    </w:p>
    <w:p w14:paraId="44EE014D" w14:textId="62387ACC" w:rsidR="00703810" w:rsidRPr="008754D0" w:rsidRDefault="00703810" w:rsidP="003B1CCA">
      <w:pPr>
        <w:pStyle w:val="Listenabsatz"/>
        <w:numPr>
          <w:ilvl w:val="0"/>
          <w:numId w:val="20"/>
        </w:numPr>
        <w:spacing w:after="0"/>
        <w:rPr>
          <w:rFonts w:eastAsia="Times New Roman" w:cs="Arial"/>
          <w:color w:val="000000"/>
          <w:lang w:eastAsia="de-DE"/>
        </w:rPr>
      </w:pPr>
      <w:r w:rsidRPr="008754D0">
        <w:rPr>
          <w:rFonts w:eastAsia="Times New Roman" w:cs="Times New Roman"/>
          <w:lang w:eastAsia="de-DE"/>
        </w:rPr>
        <w:t xml:space="preserve">Kommt der </w:t>
      </w:r>
      <w:r w:rsidR="005A75D6">
        <w:rPr>
          <w:rFonts w:eastAsia="Times New Roman" w:cs="Times New Roman"/>
          <w:lang w:eastAsia="de-DE"/>
        </w:rPr>
        <w:t>Konzessionsnehmer</w:t>
      </w:r>
      <w:r w:rsidRPr="008754D0">
        <w:rPr>
          <w:rFonts w:eastAsia="Times New Roman" w:cs="Times New Roman"/>
          <w:lang w:eastAsia="de-DE"/>
        </w:rPr>
        <w:t xml:space="preserve"> den in den vorstehenden Abs</w:t>
      </w:r>
      <w:r w:rsidR="008777D8">
        <w:rPr>
          <w:rFonts w:eastAsia="Times New Roman" w:cs="Times New Roman"/>
          <w:lang w:eastAsia="de-DE"/>
        </w:rPr>
        <w:t>.</w:t>
      </w:r>
      <w:r w:rsidRPr="008754D0">
        <w:rPr>
          <w:rFonts w:eastAsia="Times New Roman" w:cs="Times New Roman"/>
          <w:lang w:eastAsia="de-DE"/>
        </w:rPr>
        <w:t xml:space="preserve"> 1 und 2 aufgeführten Pflichten trotz schriftlicher Aufforderung des </w:t>
      </w:r>
      <w:r w:rsidR="00D91925">
        <w:rPr>
          <w:rFonts w:eastAsia="Times New Roman" w:cs="Times New Roman"/>
          <w:lang w:eastAsia="de-DE"/>
        </w:rPr>
        <w:t>Konzessionsgebers</w:t>
      </w:r>
      <w:r w:rsidR="0013358E">
        <w:rPr>
          <w:rFonts w:eastAsia="Times New Roman" w:cs="Times New Roman"/>
          <w:lang w:eastAsia="de-DE"/>
        </w:rPr>
        <w:t xml:space="preserve"> </w:t>
      </w:r>
      <w:r w:rsidRPr="008754D0">
        <w:rPr>
          <w:rFonts w:eastAsia="Times New Roman" w:cs="Times New Roman"/>
          <w:lang w:eastAsia="de-DE"/>
        </w:rPr>
        <w:t xml:space="preserve">und angemessen befristeter </w:t>
      </w:r>
      <w:r w:rsidRPr="008754D0">
        <w:rPr>
          <w:rFonts w:eastAsia="Times New Roman" w:cs="Arial"/>
          <w:color w:val="000000"/>
          <w:lang w:eastAsia="de-DE"/>
        </w:rPr>
        <w:t>Mahnung</w:t>
      </w:r>
      <w:r w:rsidRPr="008754D0">
        <w:rPr>
          <w:rFonts w:eastAsia="Times New Roman" w:cs="Times New Roman"/>
          <w:lang w:eastAsia="de-DE"/>
        </w:rPr>
        <w:t xml:space="preserve"> nicht oder nicht rechtzeitig nach, so kann der </w:t>
      </w:r>
      <w:r w:rsidR="005A75D6">
        <w:rPr>
          <w:rFonts w:eastAsia="Times New Roman" w:cs="Times New Roman"/>
          <w:lang w:eastAsia="de-DE"/>
        </w:rPr>
        <w:t>Konzessionsgeber</w:t>
      </w:r>
      <w:r w:rsidRPr="008754D0">
        <w:rPr>
          <w:rFonts w:eastAsia="Times New Roman" w:cs="Times New Roman"/>
          <w:lang w:eastAsia="de-DE"/>
        </w:rPr>
        <w:t xml:space="preserve"> die erforderlichen Arbeiten auf Kosten des </w:t>
      </w:r>
      <w:r w:rsidR="00D91925">
        <w:rPr>
          <w:rFonts w:eastAsia="Times New Roman" w:cs="Times New Roman"/>
          <w:lang w:eastAsia="de-DE"/>
        </w:rPr>
        <w:t>Konzessionsnehmers</w:t>
      </w:r>
      <w:r w:rsidR="008777D8">
        <w:rPr>
          <w:rFonts w:eastAsia="Times New Roman" w:cs="Times New Roman"/>
          <w:lang w:eastAsia="de-DE"/>
        </w:rPr>
        <w:t xml:space="preserve"> </w:t>
      </w:r>
      <w:r w:rsidRPr="008754D0">
        <w:rPr>
          <w:rFonts w:eastAsia="Times New Roman" w:cs="Times New Roman"/>
          <w:lang w:eastAsia="de-DE"/>
        </w:rPr>
        <w:t xml:space="preserve">vornehmen lassen. Weitergehende Ansprüche des </w:t>
      </w:r>
      <w:r w:rsidR="00D91925">
        <w:rPr>
          <w:rFonts w:eastAsia="Times New Roman" w:cs="Times New Roman"/>
          <w:lang w:eastAsia="de-DE"/>
        </w:rPr>
        <w:t>Konzessionsgebers</w:t>
      </w:r>
      <w:r w:rsidR="008777D8">
        <w:rPr>
          <w:rFonts w:eastAsia="Times New Roman" w:cs="Times New Roman"/>
          <w:lang w:eastAsia="de-DE"/>
        </w:rPr>
        <w:t xml:space="preserve"> </w:t>
      </w:r>
      <w:r w:rsidRPr="008754D0">
        <w:rPr>
          <w:rFonts w:eastAsia="Times New Roman" w:cs="Times New Roman"/>
          <w:lang w:eastAsia="de-DE"/>
        </w:rPr>
        <w:t xml:space="preserve">bleiben unberührt. Während der Durchführung dieser Arbeiten durch den </w:t>
      </w:r>
      <w:r w:rsidR="005A75D6">
        <w:rPr>
          <w:rFonts w:eastAsia="Times New Roman" w:cs="Times New Roman"/>
          <w:lang w:eastAsia="de-DE"/>
        </w:rPr>
        <w:t>Konzessionsgeber</w:t>
      </w:r>
      <w:r w:rsidRPr="008754D0">
        <w:rPr>
          <w:rFonts w:eastAsia="Times New Roman" w:cs="Times New Roman"/>
          <w:lang w:eastAsia="de-DE"/>
        </w:rPr>
        <w:t xml:space="preserve"> sind Ansprüche des </w:t>
      </w:r>
      <w:r w:rsidR="00D91925">
        <w:rPr>
          <w:rFonts w:eastAsia="Times New Roman" w:cs="Times New Roman"/>
          <w:lang w:eastAsia="de-DE"/>
        </w:rPr>
        <w:t>Konzessionsnehmers</w:t>
      </w:r>
      <w:r w:rsidR="008777D8">
        <w:rPr>
          <w:rFonts w:eastAsia="Times New Roman" w:cs="Times New Roman"/>
          <w:lang w:eastAsia="de-DE"/>
        </w:rPr>
        <w:t xml:space="preserve"> </w:t>
      </w:r>
      <w:r w:rsidRPr="008754D0">
        <w:rPr>
          <w:rFonts w:eastAsia="Times New Roman" w:cs="Times New Roman"/>
          <w:lang w:eastAsia="de-DE"/>
        </w:rPr>
        <w:t>wegen Beeinträchtigungen ausgeschlossen.</w:t>
      </w:r>
    </w:p>
    <w:p w14:paraId="3FECC88B" w14:textId="77777777" w:rsidR="008754D0" w:rsidRPr="008754D0" w:rsidRDefault="008754D0" w:rsidP="008754D0">
      <w:pPr>
        <w:pStyle w:val="Listenabsatz"/>
        <w:rPr>
          <w:rFonts w:eastAsia="Times New Roman" w:cs="Arial"/>
          <w:color w:val="000000"/>
          <w:lang w:eastAsia="de-DE"/>
        </w:rPr>
      </w:pPr>
    </w:p>
    <w:p w14:paraId="016E7A04" w14:textId="77777777" w:rsidR="008777D8" w:rsidRDefault="00703810" w:rsidP="003B1CCA">
      <w:pPr>
        <w:pStyle w:val="Listenabsatz"/>
        <w:numPr>
          <w:ilvl w:val="0"/>
          <w:numId w:val="20"/>
        </w:numPr>
        <w:spacing w:after="0"/>
        <w:rPr>
          <w:rFonts w:eastAsia="Times New Roman" w:cs="Arial"/>
          <w:color w:val="000000"/>
          <w:lang w:eastAsia="de-DE"/>
        </w:rPr>
      </w:pPr>
      <w:r w:rsidRPr="008754D0">
        <w:rPr>
          <w:rFonts w:eastAsia="Times New Roman" w:cs="Arial"/>
          <w:color w:val="000000"/>
          <w:lang w:eastAsia="de-DE"/>
        </w:rPr>
        <w:t xml:space="preserve">Der </w:t>
      </w:r>
      <w:r w:rsidR="005A75D6">
        <w:rPr>
          <w:rFonts w:eastAsia="Times New Roman" w:cs="Arial"/>
          <w:color w:val="000000"/>
          <w:lang w:eastAsia="de-DE"/>
        </w:rPr>
        <w:t>Konzessionsgeber</w:t>
      </w:r>
      <w:r w:rsidRPr="008754D0">
        <w:rPr>
          <w:rFonts w:eastAsia="Times New Roman" w:cs="Arial"/>
          <w:color w:val="000000"/>
          <w:lang w:eastAsia="de-DE"/>
        </w:rPr>
        <w:t xml:space="preserve"> haftet nicht für Schäden, die ein Mangel de</w:t>
      </w:r>
      <w:r w:rsidR="008777D8">
        <w:rPr>
          <w:rFonts w:eastAsia="Times New Roman" w:cs="Arial"/>
          <w:color w:val="000000"/>
          <w:lang w:eastAsia="de-DE"/>
        </w:rPr>
        <w:t>r Ladesäuleninfrastruktur</w:t>
      </w:r>
      <w:r w:rsidRPr="008754D0">
        <w:rPr>
          <w:rFonts w:eastAsia="Times New Roman" w:cs="Arial"/>
          <w:color w:val="000000"/>
          <w:lang w:eastAsia="de-DE"/>
        </w:rPr>
        <w:t xml:space="preserve"> an Rechtsgütern des </w:t>
      </w:r>
      <w:r w:rsidR="00D91925">
        <w:rPr>
          <w:rFonts w:eastAsia="Times New Roman" w:cs="Arial"/>
          <w:color w:val="000000"/>
          <w:lang w:eastAsia="de-DE"/>
        </w:rPr>
        <w:t>Konzessionsnehmers</w:t>
      </w:r>
      <w:r w:rsidR="008777D8">
        <w:rPr>
          <w:rFonts w:eastAsia="Times New Roman" w:cs="Arial"/>
          <w:color w:val="000000"/>
          <w:lang w:eastAsia="de-DE"/>
        </w:rPr>
        <w:t xml:space="preserve"> </w:t>
      </w:r>
      <w:r w:rsidRPr="008754D0">
        <w:rPr>
          <w:rFonts w:eastAsia="Times New Roman" w:cs="Arial"/>
          <w:color w:val="000000"/>
          <w:lang w:eastAsia="de-DE"/>
        </w:rPr>
        <w:t xml:space="preserve">oder seiner Vertragspartner verursacht. Der </w:t>
      </w:r>
      <w:r w:rsidR="005A75D6">
        <w:rPr>
          <w:rFonts w:eastAsia="Times New Roman" w:cs="Arial"/>
          <w:color w:val="000000"/>
          <w:lang w:eastAsia="de-DE"/>
        </w:rPr>
        <w:t>Konzessionsgeber</w:t>
      </w:r>
      <w:r w:rsidRPr="008754D0">
        <w:rPr>
          <w:rFonts w:eastAsia="Times New Roman" w:cs="Arial"/>
          <w:color w:val="000000"/>
          <w:lang w:eastAsia="de-DE"/>
        </w:rPr>
        <w:t xml:space="preserve"> haftet auch nicht, wenn der Mangel oder sein Ursprung bereits bei Abschluss des Vertrages vorhanden war.</w:t>
      </w:r>
    </w:p>
    <w:p w14:paraId="3E335230" w14:textId="77777777" w:rsidR="008777D8" w:rsidRPr="008777D8" w:rsidRDefault="008777D8" w:rsidP="008777D8">
      <w:pPr>
        <w:pStyle w:val="Listenabsatz"/>
        <w:rPr>
          <w:rFonts w:eastAsia="Times New Roman" w:cs="Arial"/>
          <w:color w:val="000000"/>
          <w:lang w:eastAsia="de-DE"/>
        </w:rPr>
      </w:pPr>
    </w:p>
    <w:p w14:paraId="3A27B940" w14:textId="58909FF2" w:rsidR="008777D8" w:rsidRDefault="008777D8" w:rsidP="003B1CCA">
      <w:pPr>
        <w:pStyle w:val="Listenabsatz"/>
        <w:numPr>
          <w:ilvl w:val="0"/>
          <w:numId w:val="20"/>
        </w:numPr>
        <w:rPr>
          <w:rFonts w:eastAsia="Times New Roman" w:cs="Arial"/>
          <w:color w:val="000000"/>
          <w:lang w:eastAsia="de-DE"/>
        </w:rPr>
      </w:pPr>
      <w:r w:rsidRPr="00EC0474">
        <w:rPr>
          <w:rFonts w:eastAsia="Times New Roman" w:cs="Arial"/>
          <w:color w:val="000000"/>
          <w:lang w:eastAsia="de-DE"/>
        </w:rPr>
        <w:t xml:space="preserve">Der Haftungsausschluss gemäß </w:t>
      </w:r>
      <w:r>
        <w:rPr>
          <w:rFonts w:eastAsia="Times New Roman" w:cs="Arial"/>
          <w:color w:val="000000"/>
          <w:lang w:eastAsia="de-DE"/>
        </w:rPr>
        <w:t>Ab</w:t>
      </w:r>
      <w:r w:rsidR="000A04C9">
        <w:rPr>
          <w:rFonts w:eastAsia="Times New Roman" w:cs="Arial"/>
          <w:color w:val="000000"/>
          <w:lang w:eastAsia="de-DE"/>
        </w:rPr>
        <w:t>s</w:t>
      </w:r>
      <w:r>
        <w:rPr>
          <w:rFonts w:eastAsia="Times New Roman" w:cs="Arial"/>
          <w:color w:val="000000"/>
          <w:lang w:eastAsia="de-DE"/>
        </w:rPr>
        <w:t xml:space="preserve">. 4 </w:t>
      </w:r>
      <w:r w:rsidRPr="00EC0474">
        <w:rPr>
          <w:rFonts w:eastAsia="Times New Roman" w:cs="Arial"/>
          <w:color w:val="000000"/>
          <w:lang w:eastAsia="de-DE"/>
        </w:rPr>
        <w:t xml:space="preserve">gilt auch für Schäden, die am sonstigen Vermögen des </w:t>
      </w:r>
      <w:r>
        <w:rPr>
          <w:rFonts w:eastAsia="Times New Roman" w:cs="Arial"/>
          <w:color w:val="000000"/>
          <w:lang w:eastAsia="de-DE"/>
        </w:rPr>
        <w:t xml:space="preserve">Konzessionsnehmers </w:t>
      </w:r>
      <w:r w:rsidRPr="00EC0474">
        <w:rPr>
          <w:rFonts w:eastAsia="Times New Roman" w:cs="Arial"/>
          <w:color w:val="000000"/>
          <w:lang w:eastAsia="de-DE"/>
        </w:rPr>
        <w:t>auftreten, insbesondere für Schäden infolge einer Betriebsunterbrechung.</w:t>
      </w:r>
    </w:p>
    <w:p w14:paraId="064B8EE6" w14:textId="77777777" w:rsidR="008777D8" w:rsidRPr="008777D8" w:rsidRDefault="008777D8" w:rsidP="008777D8">
      <w:pPr>
        <w:pStyle w:val="Listenabsatz"/>
        <w:rPr>
          <w:rFonts w:eastAsia="Times New Roman" w:cs="Arial"/>
          <w:color w:val="000000"/>
          <w:lang w:eastAsia="de-DE"/>
        </w:rPr>
      </w:pPr>
    </w:p>
    <w:p w14:paraId="1F227097" w14:textId="76556DCB" w:rsidR="008777D8" w:rsidRPr="008777D8" w:rsidRDefault="008777D8" w:rsidP="003B1CCA">
      <w:pPr>
        <w:pStyle w:val="Listenabsatz"/>
        <w:numPr>
          <w:ilvl w:val="0"/>
          <w:numId w:val="20"/>
        </w:numPr>
        <w:spacing w:after="0"/>
        <w:rPr>
          <w:rFonts w:eastAsia="Times New Roman" w:cs="Arial"/>
          <w:color w:val="000000"/>
          <w:lang w:eastAsia="de-DE"/>
        </w:rPr>
      </w:pPr>
      <w:r>
        <w:rPr>
          <w:rFonts w:eastAsia="Times New Roman" w:cs="Arial"/>
          <w:color w:val="000000"/>
          <w:lang w:eastAsia="de-DE"/>
        </w:rPr>
        <w:t>D</w:t>
      </w:r>
      <w:r w:rsidRPr="008777D8">
        <w:rPr>
          <w:rFonts w:eastAsia="Times New Roman" w:cs="Arial"/>
          <w:color w:val="000000"/>
          <w:lang w:eastAsia="de-DE"/>
        </w:rPr>
        <w:t xml:space="preserve">ie Haftung </w:t>
      </w:r>
      <w:r>
        <w:rPr>
          <w:rFonts w:eastAsia="Times New Roman" w:cs="Arial"/>
          <w:color w:val="000000"/>
          <w:lang w:eastAsia="de-DE"/>
        </w:rPr>
        <w:t>des Konzessionsgebers</w:t>
      </w:r>
      <w:r w:rsidRPr="008777D8">
        <w:rPr>
          <w:rFonts w:eastAsia="Times New Roman" w:cs="Arial"/>
          <w:color w:val="000000"/>
          <w:lang w:eastAsia="de-DE"/>
        </w:rPr>
        <w:t xml:space="preserve"> für Schäden aus der Verletzung des Lebens, des Körpers oder der Gesundheit, die auf einer fahrlässigen Pflichtverletzung des Verwenders oder einer vorsätzlichen oder fahrlässigen Pflichtverletzung eines gesetzlichen Vertreters oder Erfüllungsgehilfen des Verwenders beruhen</w:t>
      </w:r>
      <w:r>
        <w:rPr>
          <w:rFonts w:eastAsia="Times New Roman" w:cs="Arial"/>
          <w:color w:val="000000"/>
          <w:lang w:eastAsia="de-DE"/>
        </w:rPr>
        <w:t xml:space="preserve"> bleibt unberührt.</w:t>
      </w:r>
    </w:p>
    <w:p w14:paraId="07460D40" w14:textId="77777777" w:rsidR="008777D8" w:rsidRPr="008777D8" w:rsidRDefault="008777D8" w:rsidP="008777D8">
      <w:pPr>
        <w:pStyle w:val="Listenabsatz"/>
        <w:spacing w:after="0"/>
        <w:rPr>
          <w:rFonts w:eastAsia="Times New Roman" w:cs="Arial"/>
          <w:color w:val="000000"/>
          <w:lang w:eastAsia="de-DE"/>
        </w:rPr>
      </w:pPr>
    </w:p>
    <w:p w14:paraId="2707F538" w14:textId="53CCFAFE" w:rsidR="00703810" w:rsidRDefault="008777D8" w:rsidP="003B1CCA">
      <w:pPr>
        <w:pStyle w:val="Listenabsatz"/>
        <w:numPr>
          <w:ilvl w:val="0"/>
          <w:numId w:val="20"/>
        </w:numPr>
        <w:spacing w:after="0"/>
        <w:rPr>
          <w:rFonts w:eastAsia="Times New Roman" w:cs="Arial"/>
          <w:color w:val="000000"/>
          <w:lang w:eastAsia="de-DE"/>
        </w:rPr>
      </w:pPr>
      <w:r>
        <w:rPr>
          <w:rFonts w:eastAsia="Times New Roman" w:cs="Arial"/>
          <w:color w:val="000000"/>
          <w:lang w:eastAsia="de-DE"/>
        </w:rPr>
        <w:t>D</w:t>
      </w:r>
      <w:r w:rsidRPr="008777D8">
        <w:rPr>
          <w:rFonts w:eastAsia="Times New Roman" w:cs="Arial"/>
          <w:color w:val="000000"/>
          <w:lang w:eastAsia="de-DE"/>
        </w:rPr>
        <w:t>ie Haftung für sonstige Schäden, die auf einer grob fahrlässigen Pflichtverletzung des Verwenders oder auf einer vorsätzlichen oder grob fahrlässigen Pflichtverletzung eines gesetzlichen Vertreters oder Erfüllungsgehilfen des Verwenders beruhen</w:t>
      </w:r>
      <w:r>
        <w:rPr>
          <w:rFonts w:eastAsia="Times New Roman" w:cs="Arial"/>
          <w:color w:val="000000"/>
          <w:lang w:eastAsia="de-DE"/>
        </w:rPr>
        <w:t>, bleiben unberührt.</w:t>
      </w:r>
    </w:p>
    <w:p w14:paraId="72516831" w14:textId="77777777" w:rsidR="008754D0" w:rsidRPr="008754D0" w:rsidRDefault="008754D0" w:rsidP="008754D0">
      <w:pPr>
        <w:pStyle w:val="Listenabsatz"/>
        <w:rPr>
          <w:rFonts w:eastAsia="Times New Roman" w:cs="Arial"/>
          <w:color w:val="000000"/>
          <w:lang w:eastAsia="de-DE"/>
        </w:rPr>
      </w:pPr>
    </w:p>
    <w:p w14:paraId="2D752982" w14:textId="6FE66922" w:rsidR="00703810" w:rsidRPr="00A0226C" w:rsidRDefault="00703810" w:rsidP="009109CD">
      <w:pPr>
        <w:pStyle w:val="berschrift2"/>
        <w:spacing w:after="200"/>
        <w:jc w:val="center"/>
        <w:rPr>
          <w:rFonts w:ascii="Calibri" w:hAnsi="Calibri" w:cs="Calibri"/>
          <w:b/>
          <w:bCs/>
          <w:color w:val="auto"/>
          <w:sz w:val="24"/>
          <w:szCs w:val="24"/>
        </w:rPr>
      </w:pPr>
      <w:bookmarkStart w:id="94" w:name="_Toc2175352"/>
      <w:bookmarkStart w:id="95" w:name="_Toc2176450"/>
      <w:bookmarkStart w:id="96" w:name="_Toc2176736"/>
      <w:bookmarkStart w:id="97" w:name="_Toc75128068"/>
      <w:bookmarkStart w:id="98" w:name="_Toc231977309"/>
      <w:r w:rsidRPr="00A0226C">
        <w:rPr>
          <w:rFonts w:ascii="Calibri" w:hAnsi="Calibri" w:cs="Calibri"/>
          <w:b/>
          <w:bCs/>
          <w:color w:val="auto"/>
          <w:sz w:val="24"/>
          <w:szCs w:val="24"/>
        </w:rPr>
        <w:t>§</w:t>
      </w:r>
      <w:bookmarkStart w:id="99" w:name="_Toc140213350"/>
      <w:bookmarkStart w:id="100" w:name="_Toc140214210"/>
      <w:bookmarkStart w:id="101" w:name="_Toc140214782"/>
      <w:bookmarkStart w:id="102" w:name="_Toc172448472"/>
      <w:r w:rsidR="00AD7A4C">
        <w:rPr>
          <w:rFonts w:ascii="Calibri" w:hAnsi="Calibri" w:cs="Calibri"/>
          <w:b/>
          <w:bCs/>
          <w:color w:val="auto"/>
          <w:sz w:val="24"/>
          <w:szCs w:val="24"/>
        </w:rPr>
        <w:t>25</w:t>
      </w:r>
      <w:r w:rsidR="00AD7A4C" w:rsidRPr="00A0226C">
        <w:rPr>
          <w:rFonts w:ascii="Calibri" w:hAnsi="Calibri" w:cs="Calibri"/>
          <w:b/>
          <w:bCs/>
          <w:color w:val="auto"/>
          <w:sz w:val="24"/>
          <w:szCs w:val="24"/>
        </w:rPr>
        <w:t xml:space="preserve"> </w:t>
      </w:r>
      <w:r w:rsidRPr="00A0226C">
        <w:rPr>
          <w:rFonts w:ascii="Calibri" w:hAnsi="Calibri" w:cs="Calibri"/>
          <w:b/>
          <w:bCs/>
          <w:color w:val="auto"/>
          <w:sz w:val="24"/>
          <w:szCs w:val="24"/>
        </w:rPr>
        <w:t>Werbeanlagen</w:t>
      </w:r>
      <w:bookmarkEnd w:id="94"/>
      <w:bookmarkEnd w:id="95"/>
      <w:bookmarkEnd w:id="96"/>
      <w:bookmarkEnd w:id="97"/>
      <w:bookmarkEnd w:id="99"/>
      <w:bookmarkEnd w:id="100"/>
      <w:bookmarkEnd w:id="101"/>
      <w:bookmarkEnd w:id="102"/>
      <w:bookmarkEnd w:id="98"/>
    </w:p>
    <w:p w14:paraId="1B39DA1C" w14:textId="0166CF44" w:rsidR="006247A6" w:rsidRPr="000F3EF9" w:rsidRDefault="006247A6" w:rsidP="006247A6">
      <w:pPr>
        <w:ind w:left="360"/>
        <w:rPr>
          <w:rFonts w:eastAsia="Times New Roman" w:cs="Arial"/>
          <w:color w:val="000000"/>
          <w:lang w:eastAsia="de-DE"/>
        </w:rPr>
      </w:pPr>
      <w:r w:rsidRPr="000F3EF9">
        <w:rPr>
          <w:rFonts w:eastAsia="Times New Roman" w:cs="Arial"/>
          <w:color w:val="000000"/>
          <w:lang w:eastAsia="de-DE"/>
        </w:rPr>
        <w:t>Hinsichtlich Werbeanlagen wird vollumf</w:t>
      </w:r>
      <w:r>
        <w:rPr>
          <w:rFonts w:eastAsia="Times New Roman" w:cs="Arial"/>
          <w:color w:val="000000"/>
          <w:lang w:eastAsia="de-DE"/>
        </w:rPr>
        <w:t>ä</w:t>
      </w:r>
      <w:r w:rsidRPr="000F3EF9">
        <w:rPr>
          <w:rFonts w:eastAsia="Times New Roman" w:cs="Arial"/>
          <w:color w:val="000000"/>
          <w:lang w:eastAsia="de-DE"/>
        </w:rPr>
        <w:t xml:space="preserve">nglich </w:t>
      </w:r>
      <w:r w:rsidRPr="00DB2CCF">
        <w:rPr>
          <w:rFonts w:eastAsia="Times New Roman" w:cs="Arial"/>
          <w:color w:val="000000"/>
          <w:lang w:eastAsia="de-DE"/>
        </w:rPr>
        <w:t>auf Ziffern 4 und 14</w:t>
      </w:r>
      <w:r>
        <w:rPr>
          <w:rFonts w:eastAsia="Times New Roman" w:cs="Arial"/>
          <w:color w:val="000000"/>
          <w:lang w:eastAsia="de-DE"/>
        </w:rPr>
        <w:t xml:space="preserve"> der näheren Bestimmungen zur Sondernutzungserlaubnis (</w:t>
      </w:r>
      <w:r w:rsidRPr="00E32531">
        <w:rPr>
          <w:rFonts w:eastAsia="Times New Roman" w:cs="Arial"/>
          <w:b/>
          <w:bCs/>
          <w:color w:val="000000"/>
          <w:lang w:eastAsia="de-DE"/>
        </w:rPr>
        <w:t>Anlage 6</w:t>
      </w:r>
      <w:r>
        <w:rPr>
          <w:rFonts w:eastAsia="Times New Roman" w:cs="Arial"/>
          <w:color w:val="000000"/>
          <w:lang w:eastAsia="de-DE"/>
        </w:rPr>
        <w:t>) sowie die darin bezeichnete</w:t>
      </w:r>
      <w:r w:rsidRPr="000F3EF9">
        <w:rPr>
          <w:rFonts w:eastAsia="Times New Roman" w:cs="Arial"/>
          <w:color w:val="000000"/>
          <w:lang w:eastAsia="de-DE"/>
        </w:rPr>
        <w:t xml:space="preserve"> Handlungsrichtlinie für Ladeinfrastruktur für Elektrofahrzeuge und -fahrräder in Erfurt in der jeweils gültigen Fassung Bezug genommen.</w:t>
      </w:r>
    </w:p>
    <w:p w14:paraId="051F8008" w14:textId="4AE5D81A" w:rsidR="00703810" w:rsidRPr="00A0226C" w:rsidRDefault="00703810" w:rsidP="009109CD">
      <w:pPr>
        <w:pStyle w:val="berschrift2"/>
        <w:spacing w:after="200"/>
        <w:jc w:val="center"/>
        <w:rPr>
          <w:rFonts w:ascii="Calibri" w:hAnsi="Calibri" w:cs="Calibri"/>
          <w:b/>
          <w:bCs/>
          <w:color w:val="auto"/>
          <w:sz w:val="24"/>
          <w:szCs w:val="24"/>
        </w:rPr>
      </w:pPr>
      <w:bookmarkStart w:id="103" w:name="_Toc2175355"/>
      <w:bookmarkStart w:id="104" w:name="_Toc2176453"/>
      <w:bookmarkStart w:id="105" w:name="_Toc2176739"/>
      <w:bookmarkStart w:id="106" w:name="_Toc75128070"/>
      <w:bookmarkStart w:id="107" w:name="_Toc231977310"/>
      <w:r w:rsidRPr="00A0226C">
        <w:rPr>
          <w:rFonts w:ascii="Calibri" w:hAnsi="Calibri" w:cs="Calibri"/>
          <w:b/>
          <w:bCs/>
          <w:color w:val="auto"/>
          <w:sz w:val="24"/>
          <w:szCs w:val="24"/>
        </w:rPr>
        <w:lastRenderedPageBreak/>
        <w:t xml:space="preserve">§ </w:t>
      </w:r>
      <w:bookmarkStart w:id="108" w:name="_Toc140213353"/>
      <w:bookmarkStart w:id="109" w:name="_Toc140214213"/>
      <w:bookmarkStart w:id="110" w:name="_Toc140214785"/>
      <w:bookmarkStart w:id="111" w:name="_Toc172448475"/>
      <w:r w:rsidR="00AD7A4C" w:rsidRPr="00A0226C">
        <w:rPr>
          <w:rFonts w:ascii="Calibri" w:hAnsi="Calibri" w:cs="Calibri"/>
          <w:b/>
          <w:bCs/>
          <w:color w:val="auto"/>
          <w:sz w:val="24"/>
          <w:szCs w:val="24"/>
        </w:rPr>
        <w:t>2</w:t>
      </w:r>
      <w:r w:rsidR="00AD7A4C">
        <w:rPr>
          <w:rFonts w:ascii="Calibri" w:hAnsi="Calibri" w:cs="Calibri"/>
          <w:b/>
          <w:bCs/>
          <w:color w:val="auto"/>
          <w:sz w:val="24"/>
          <w:szCs w:val="24"/>
        </w:rPr>
        <w:t>6</w:t>
      </w:r>
      <w:r w:rsidR="00AD7A4C" w:rsidRPr="00A0226C">
        <w:rPr>
          <w:rFonts w:ascii="Calibri" w:hAnsi="Calibri" w:cs="Calibri"/>
          <w:b/>
          <w:bCs/>
          <w:color w:val="auto"/>
          <w:sz w:val="24"/>
          <w:szCs w:val="24"/>
        </w:rPr>
        <w:t xml:space="preserve"> </w:t>
      </w:r>
      <w:r w:rsidRPr="00A0226C">
        <w:rPr>
          <w:rFonts w:ascii="Calibri" w:hAnsi="Calibri" w:cs="Calibri"/>
          <w:b/>
          <w:bCs/>
          <w:color w:val="auto"/>
          <w:sz w:val="24"/>
          <w:szCs w:val="24"/>
        </w:rPr>
        <w:t xml:space="preserve">Rückgabe des </w:t>
      </w:r>
      <w:bookmarkEnd w:id="103"/>
      <w:bookmarkEnd w:id="104"/>
      <w:bookmarkEnd w:id="105"/>
      <w:bookmarkEnd w:id="106"/>
      <w:bookmarkEnd w:id="108"/>
      <w:bookmarkEnd w:id="109"/>
      <w:bookmarkEnd w:id="110"/>
      <w:bookmarkEnd w:id="111"/>
      <w:r w:rsidR="008777D8" w:rsidRPr="008777D8">
        <w:rPr>
          <w:rFonts w:ascii="Calibri" w:hAnsi="Calibri" w:cs="Calibri"/>
          <w:b/>
          <w:bCs/>
          <w:color w:val="auto"/>
          <w:sz w:val="24"/>
          <w:szCs w:val="24"/>
        </w:rPr>
        <w:t>Vertragsobjekts</w:t>
      </w:r>
      <w:bookmarkEnd w:id="107"/>
    </w:p>
    <w:p w14:paraId="0F24CD38" w14:textId="5BF07B22" w:rsidR="00703810" w:rsidRPr="008754D0" w:rsidRDefault="00703810" w:rsidP="003B1CCA">
      <w:pPr>
        <w:pStyle w:val="Listenabsatz"/>
        <w:numPr>
          <w:ilvl w:val="0"/>
          <w:numId w:val="21"/>
        </w:numPr>
        <w:spacing w:after="0"/>
        <w:rPr>
          <w:rFonts w:eastAsia="Times New Roman" w:cs="Arial"/>
          <w:color w:val="000000"/>
          <w:lang w:eastAsia="de-DE"/>
        </w:rPr>
      </w:pPr>
      <w:r w:rsidRPr="008754D0">
        <w:rPr>
          <w:rFonts w:eastAsia="Times New Roman" w:cs="Arial"/>
          <w:color w:val="000000"/>
          <w:lang w:eastAsia="de-DE"/>
        </w:rPr>
        <w:t>Möchte</w:t>
      </w:r>
      <w:r w:rsidRPr="008754D0">
        <w:rPr>
          <w:rFonts w:eastAsia="Times New Roman" w:cs="Times New Roman"/>
          <w:lang w:eastAsia="de-DE"/>
        </w:rPr>
        <w:t xml:space="preserve"> der </w:t>
      </w:r>
      <w:r w:rsidR="005A75D6">
        <w:rPr>
          <w:rFonts w:eastAsia="Times New Roman" w:cs="Times New Roman"/>
          <w:lang w:eastAsia="de-DE"/>
        </w:rPr>
        <w:t>Konzessionsnehmer</w:t>
      </w:r>
      <w:r w:rsidRPr="008754D0">
        <w:rPr>
          <w:rFonts w:eastAsia="Times New Roman" w:cs="Times New Roman"/>
          <w:lang w:eastAsia="de-DE"/>
        </w:rPr>
        <w:t xml:space="preserve"> den Gebrauch des Vertragsobjekts nach Beendigung des Vertragsverhältnisses fortsetzen, so ist hierfür eine </w:t>
      </w:r>
      <w:r w:rsidR="008777D8">
        <w:rPr>
          <w:rFonts w:eastAsia="Times New Roman" w:cs="Times New Roman"/>
          <w:lang w:eastAsia="de-DE"/>
        </w:rPr>
        <w:t>neue</w:t>
      </w:r>
      <w:r w:rsidRPr="008754D0">
        <w:rPr>
          <w:rFonts w:eastAsia="Times New Roman" w:cs="Times New Roman"/>
          <w:lang w:eastAsia="de-DE"/>
        </w:rPr>
        <w:t xml:space="preserve"> Sondernutzungserlaubnis erforderlich.</w:t>
      </w:r>
      <w:r w:rsidR="008777D8">
        <w:rPr>
          <w:rFonts w:eastAsia="Times New Roman" w:cs="Times New Roman"/>
          <w:lang w:eastAsia="de-DE"/>
        </w:rPr>
        <w:t xml:space="preserve"> Ansonsten ist das Vertragsobjekt in den ursprünglichen Zustand zum Zeitpunkt der Nutzungsübergabe zurückzuversetzen.</w:t>
      </w:r>
      <w:r w:rsidR="00A04DBD">
        <w:rPr>
          <w:rFonts w:eastAsia="Times New Roman" w:cs="Times New Roman"/>
          <w:lang w:eastAsia="de-DE"/>
        </w:rPr>
        <w:t xml:space="preserve"> Auf Ziffer </w:t>
      </w:r>
      <w:r w:rsidR="00D57F87">
        <w:rPr>
          <w:rFonts w:eastAsia="Times New Roman" w:cs="Times New Roman"/>
          <w:lang w:eastAsia="de-DE"/>
        </w:rPr>
        <w:t>13</w:t>
      </w:r>
      <w:r w:rsidR="00A04DBD">
        <w:rPr>
          <w:rFonts w:eastAsia="Times New Roman" w:cs="Times New Roman"/>
          <w:lang w:eastAsia="de-DE"/>
        </w:rPr>
        <w:t xml:space="preserve"> der n</w:t>
      </w:r>
      <w:r w:rsidR="00A04DBD" w:rsidRPr="00A04DBD">
        <w:rPr>
          <w:rFonts w:eastAsia="Times New Roman" w:cs="Times New Roman"/>
          <w:lang w:eastAsia="de-DE"/>
        </w:rPr>
        <w:t>ähere</w:t>
      </w:r>
      <w:r w:rsidR="00A04DBD">
        <w:rPr>
          <w:rFonts w:eastAsia="Times New Roman" w:cs="Times New Roman"/>
          <w:lang w:eastAsia="de-DE"/>
        </w:rPr>
        <w:t>n</w:t>
      </w:r>
      <w:r w:rsidR="00A04DBD" w:rsidRPr="00A04DBD">
        <w:rPr>
          <w:rFonts w:eastAsia="Times New Roman" w:cs="Times New Roman"/>
          <w:lang w:eastAsia="de-DE"/>
        </w:rPr>
        <w:t xml:space="preserve"> Bestimmungen zur Sondernutzungserlaubnis</w:t>
      </w:r>
      <w:r w:rsidR="00A04DBD">
        <w:rPr>
          <w:rFonts w:eastAsia="Times New Roman" w:cs="Times New Roman"/>
          <w:lang w:eastAsia="de-DE"/>
        </w:rPr>
        <w:t xml:space="preserve"> (</w:t>
      </w:r>
      <w:r w:rsidR="00A04DBD" w:rsidRPr="006247A6">
        <w:rPr>
          <w:rFonts w:eastAsia="Times New Roman" w:cs="Times New Roman"/>
          <w:b/>
          <w:bCs/>
          <w:lang w:eastAsia="de-DE"/>
        </w:rPr>
        <w:t>Anlage 6</w:t>
      </w:r>
      <w:r w:rsidR="00A04DBD">
        <w:rPr>
          <w:rFonts w:eastAsia="Times New Roman" w:cs="Times New Roman"/>
          <w:lang w:eastAsia="de-DE"/>
        </w:rPr>
        <w:t>) wird verwiesen.</w:t>
      </w:r>
    </w:p>
    <w:p w14:paraId="2354396E" w14:textId="77777777" w:rsidR="008754D0" w:rsidRPr="008754D0" w:rsidRDefault="008754D0" w:rsidP="008754D0">
      <w:pPr>
        <w:pStyle w:val="Listenabsatz"/>
        <w:spacing w:after="0"/>
        <w:rPr>
          <w:rFonts w:eastAsia="Times New Roman" w:cs="Arial"/>
          <w:color w:val="000000"/>
          <w:lang w:eastAsia="de-DE"/>
        </w:rPr>
      </w:pPr>
    </w:p>
    <w:p w14:paraId="1715C799" w14:textId="709D9CC1" w:rsidR="00703810" w:rsidRPr="008754D0" w:rsidRDefault="00703810" w:rsidP="003B1CCA">
      <w:pPr>
        <w:pStyle w:val="Listenabsatz"/>
        <w:numPr>
          <w:ilvl w:val="0"/>
          <w:numId w:val="21"/>
        </w:numPr>
        <w:spacing w:after="0"/>
        <w:rPr>
          <w:rFonts w:eastAsia="Times New Roman" w:cs="Arial"/>
          <w:color w:val="000000"/>
          <w:lang w:eastAsia="de-DE"/>
        </w:rPr>
      </w:pPr>
      <w:r w:rsidRPr="008754D0">
        <w:rPr>
          <w:rFonts w:eastAsia="Times New Roman" w:cs="Times New Roman"/>
          <w:lang w:eastAsia="de-DE"/>
        </w:rPr>
        <w:t xml:space="preserve">Der </w:t>
      </w:r>
      <w:r w:rsidR="005A75D6">
        <w:rPr>
          <w:rFonts w:eastAsia="Times New Roman" w:cs="Times New Roman"/>
          <w:lang w:eastAsia="de-DE"/>
        </w:rPr>
        <w:t>Konzessionsnehmer</w:t>
      </w:r>
      <w:r w:rsidRPr="008754D0">
        <w:rPr>
          <w:rFonts w:eastAsia="Times New Roman" w:cs="Times New Roman"/>
          <w:lang w:eastAsia="de-DE"/>
        </w:rPr>
        <w:t xml:space="preserve"> haftet für Altlasten auf dem Vertragsobjekt, insbesondere Kontamination des Bodens, der Bodenluft und des Grundwassers, die nach Rückgabe vorliegen, wenn und soweit diese von dem </w:t>
      </w:r>
      <w:r w:rsidR="005A75D6">
        <w:rPr>
          <w:rFonts w:eastAsia="Times New Roman" w:cs="Times New Roman"/>
          <w:lang w:eastAsia="de-DE"/>
        </w:rPr>
        <w:t>Konzessionsnehmer</w:t>
      </w:r>
      <w:r w:rsidRPr="008754D0">
        <w:rPr>
          <w:rFonts w:eastAsia="Times New Roman" w:cs="Times New Roman"/>
          <w:lang w:eastAsia="de-DE"/>
        </w:rPr>
        <w:t xml:space="preserve"> während der Vertragsdauer verursacht worden sind.</w:t>
      </w:r>
    </w:p>
    <w:p w14:paraId="7BEFECCE" w14:textId="77777777" w:rsidR="008754D0" w:rsidRPr="008754D0" w:rsidRDefault="008754D0" w:rsidP="008754D0">
      <w:pPr>
        <w:pStyle w:val="Listenabsatz"/>
        <w:rPr>
          <w:rFonts w:eastAsia="Times New Roman" w:cs="Arial"/>
          <w:color w:val="000000"/>
          <w:lang w:eastAsia="de-DE"/>
        </w:rPr>
      </w:pPr>
    </w:p>
    <w:p w14:paraId="3997083B" w14:textId="3DA2BC68" w:rsidR="00703810" w:rsidRDefault="00703810" w:rsidP="003B1CCA">
      <w:pPr>
        <w:pStyle w:val="Listenabsatz"/>
        <w:numPr>
          <w:ilvl w:val="0"/>
          <w:numId w:val="21"/>
        </w:numPr>
        <w:rPr>
          <w:rFonts w:eastAsia="Times New Roman" w:cs="Times New Roman"/>
          <w:lang w:eastAsia="de-DE"/>
        </w:rPr>
      </w:pPr>
      <w:r w:rsidRPr="00EC0474">
        <w:rPr>
          <w:rFonts w:eastAsia="Times New Roman" w:cs="Times New Roman"/>
          <w:lang w:eastAsia="de-DE"/>
        </w:rPr>
        <w:t xml:space="preserve">Wird die Räumung und Rückgabe des </w:t>
      </w:r>
      <w:r>
        <w:rPr>
          <w:rFonts w:eastAsia="Times New Roman" w:cs="Times New Roman"/>
          <w:lang w:eastAsia="de-DE"/>
        </w:rPr>
        <w:t>Nutzungs</w:t>
      </w:r>
      <w:r w:rsidRPr="00EC0474">
        <w:rPr>
          <w:rFonts w:eastAsia="Times New Roman" w:cs="Times New Roman"/>
          <w:lang w:eastAsia="de-DE"/>
        </w:rPr>
        <w:t xml:space="preserve">objekts verzögert, so haftet der </w:t>
      </w:r>
      <w:r w:rsidR="005A75D6">
        <w:rPr>
          <w:rFonts w:eastAsia="Times New Roman" w:cs="Times New Roman"/>
          <w:lang w:eastAsia="de-DE"/>
        </w:rPr>
        <w:t>Konzessionsnehmer</w:t>
      </w:r>
      <w:r w:rsidRPr="00EC0474">
        <w:rPr>
          <w:rFonts w:eastAsia="Times New Roman" w:cs="Times New Roman"/>
          <w:lang w:eastAsia="de-DE"/>
        </w:rPr>
        <w:t xml:space="preserve"> dem </w:t>
      </w:r>
      <w:r w:rsidR="005A75D6">
        <w:rPr>
          <w:rFonts w:eastAsia="Times New Roman" w:cs="Times New Roman"/>
          <w:lang w:eastAsia="de-DE"/>
        </w:rPr>
        <w:t>Konzessionsgeber</w:t>
      </w:r>
      <w:r w:rsidRPr="00EC0474">
        <w:rPr>
          <w:rFonts w:eastAsia="Times New Roman" w:cs="Times New Roman"/>
          <w:lang w:eastAsia="de-DE"/>
        </w:rPr>
        <w:t xml:space="preserve"> für alle Schäden, die aus der Verzögerung der Räumung und Rückgabe resultieren. </w:t>
      </w:r>
    </w:p>
    <w:p w14:paraId="51A2C81A" w14:textId="77777777" w:rsidR="008754D0" w:rsidRDefault="008754D0" w:rsidP="008754D0">
      <w:pPr>
        <w:pStyle w:val="Listenabsatz"/>
        <w:rPr>
          <w:rFonts w:eastAsia="Times New Roman" w:cs="Times New Roman"/>
          <w:lang w:eastAsia="de-DE"/>
        </w:rPr>
      </w:pPr>
    </w:p>
    <w:p w14:paraId="67B857B8" w14:textId="35A51C66" w:rsidR="009109CD" w:rsidRPr="009109CD" w:rsidRDefault="00703810" w:rsidP="003B1CCA">
      <w:pPr>
        <w:pStyle w:val="Listenabsatz"/>
        <w:numPr>
          <w:ilvl w:val="0"/>
          <w:numId w:val="21"/>
        </w:numPr>
        <w:spacing w:after="200"/>
        <w:rPr>
          <w:rFonts w:cs="Calibri"/>
          <w:b/>
          <w:bCs/>
        </w:rPr>
      </w:pPr>
      <w:r w:rsidRPr="009109CD">
        <w:rPr>
          <w:rFonts w:eastAsia="Times New Roman" w:cs="Times New Roman"/>
          <w:lang w:eastAsia="de-DE"/>
        </w:rPr>
        <w:t>Die Endschaftsregelung gem</w:t>
      </w:r>
      <w:r w:rsidR="008777D8">
        <w:rPr>
          <w:rFonts w:eastAsia="Times New Roman" w:cs="Times New Roman"/>
          <w:lang w:eastAsia="de-DE"/>
        </w:rPr>
        <w:t>äß</w:t>
      </w:r>
      <w:r w:rsidRPr="009109CD">
        <w:rPr>
          <w:rFonts w:eastAsia="Times New Roman" w:cs="Times New Roman"/>
          <w:lang w:eastAsia="de-DE"/>
        </w:rPr>
        <w:t xml:space="preserve"> § </w:t>
      </w:r>
      <w:r w:rsidR="008777D8">
        <w:rPr>
          <w:rFonts w:eastAsia="Times New Roman" w:cs="Times New Roman"/>
          <w:lang w:eastAsia="de-DE"/>
        </w:rPr>
        <w:t>6</w:t>
      </w:r>
      <w:r w:rsidRPr="009109CD">
        <w:rPr>
          <w:rFonts w:eastAsia="Times New Roman" w:cs="Times New Roman"/>
          <w:lang w:eastAsia="de-DE"/>
        </w:rPr>
        <w:t xml:space="preserve"> dieses Vertrags</w:t>
      </w:r>
      <w:r w:rsidR="00285653">
        <w:rPr>
          <w:rFonts w:eastAsia="Times New Roman" w:cs="Times New Roman"/>
          <w:lang w:eastAsia="de-DE"/>
        </w:rPr>
        <w:t xml:space="preserve"> </w:t>
      </w:r>
      <w:r w:rsidRPr="009109CD">
        <w:rPr>
          <w:rFonts w:eastAsia="Times New Roman" w:cs="Times New Roman"/>
          <w:lang w:eastAsia="de-DE"/>
        </w:rPr>
        <w:t>bleibt unberührt.</w:t>
      </w:r>
      <w:bookmarkStart w:id="112" w:name="_Toc2175356"/>
      <w:bookmarkStart w:id="113" w:name="_Toc2176454"/>
      <w:bookmarkStart w:id="114" w:name="_Toc2176740"/>
      <w:bookmarkStart w:id="115" w:name="_Toc75128071"/>
    </w:p>
    <w:p w14:paraId="260A1D6A" w14:textId="77777777" w:rsidR="009109CD" w:rsidRPr="009109CD" w:rsidRDefault="009109CD" w:rsidP="009109CD">
      <w:pPr>
        <w:pStyle w:val="Listenabsatz"/>
        <w:rPr>
          <w:rFonts w:cs="Calibri"/>
          <w:b/>
          <w:bCs/>
        </w:rPr>
      </w:pPr>
    </w:p>
    <w:p w14:paraId="0B24428F" w14:textId="23AF363A" w:rsidR="00703810" w:rsidRPr="009109CD" w:rsidRDefault="00703810" w:rsidP="009109CD">
      <w:pPr>
        <w:pStyle w:val="berschrift2"/>
        <w:spacing w:after="200"/>
        <w:jc w:val="center"/>
        <w:rPr>
          <w:rFonts w:ascii="Calibri" w:hAnsi="Calibri" w:cs="Calibri"/>
          <w:b/>
          <w:bCs/>
          <w:color w:val="auto"/>
          <w:sz w:val="24"/>
          <w:szCs w:val="24"/>
        </w:rPr>
      </w:pPr>
      <w:bookmarkStart w:id="116" w:name="_Toc231977311"/>
      <w:r w:rsidRPr="009109CD">
        <w:rPr>
          <w:rFonts w:ascii="Calibri" w:hAnsi="Calibri" w:cs="Calibri"/>
          <w:b/>
          <w:bCs/>
          <w:color w:val="auto"/>
          <w:sz w:val="24"/>
          <w:szCs w:val="24"/>
        </w:rPr>
        <w:t xml:space="preserve">§ </w:t>
      </w:r>
      <w:bookmarkStart w:id="117" w:name="_Toc140213355"/>
      <w:bookmarkStart w:id="118" w:name="_Toc140214215"/>
      <w:bookmarkStart w:id="119" w:name="_Toc140214787"/>
      <w:bookmarkStart w:id="120" w:name="_Toc172448477"/>
      <w:r w:rsidR="00AD7A4C" w:rsidRPr="009109CD">
        <w:rPr>
          <w:rFonts w:ascii="Calibri" w:hAnsi="Calibri" w:cs="Calibri"/>
          <w:b/>
          <w:bCs/>
          <w:color w:val="auto"/>
          <w:sz w:val="24"/>
          <w:szCs w:val="24"/>
        </w:rPr>
        <w:t>2</w:t>
      </w:r>
      <w:r w:rsidR="00AD7A4C">
        <w:rPr>
          <w:rFonts w:ascii="Calibri" w:hAnsi="Calibri" w:cs="Calibri"/>
          <w:b/>
          <w:bCs/>
          <w:color w:val="auto"/>
          <w:sz w:val="24"/>
          <w:szCs w:val="24"/>
        </w:rPr>
        <w:t>7</w:t>
      </w:r>
      <w:r w:rsidR="00AD7A4C" w:rsidRPr="009109CD">
        <w:rPr>
          <w:rFonts w:ascii="Calibri" w:hAnsi="Calibri" w:cs="Calibri"/>
          <w:b/>
          <w:bCs/>
          <w:color w:val="auto"/>
          <w:sz w:val="24"/>
          <w:szCs w:val="24"/>
        </w:rPr>
        <w:t xml:space="preserve"> </w:t>
      </w:r>
      <w:r w:rsidRPr="009109CD">
        <w:rPr>
          <w:rFonts w:ascii="Calibri" w:hAnsi="Calibri" w:cs="Calibri"/>
          <w:b/>
          <w:bCs/>
          <w:color w:val="auto"/>
          <w:sz w:val="24"/>
          <w:szCs w:val="24"/>
        </w:rPr>
        <w:t xml:space="preserve">Zerstörung oder Beschädigung des </w:t>
      </w:r>
      <w:bookmarkEnd w:id="112"/>
      <w:bookmarkEnd w:id="113"/>
      <w:bookmarkEnd w:id="114"/>
      <w:bookmarkEnd w:id="117"/>
      <w:bookmarkEnd w:id="118"/>
      <w:bookmarkEnd w:id="119"/>
      <w:bookmarkEnd w:id="120"/>
      <w:r w:rsidRPr="009109CD">
        <w:rPr>
          <w:rFonts w:ascii="Calibri" w:hAnsi="Calibri" w:cs="Calibri"/>
          <w:b/>
          <w:bCs/>
          <w:color w:val="auto"/>
          <w:sz w:val="24"/>
          <w:szCs w:val="24"/>
        </w:rPr>
        <w:t>Nutzungsobjekts</w:t>
      </w:r>
      <w:bookmarkEnd w:id="115"/>
      <w:bookmarkEnd w:id="116"/>
    </w:p>
    <w:p w14:paraId="168AAEBF" w14:textId="5AB3C9FA" w:rsidR="00285653" w:rsidRDefault="00703810" w:rsidP="003B1CCA">
      <w:pPr>
        <w:pStyle w:val="Listenabsatz"/>
        <w:numPr>
          <w:ilvl w:val="0"/>
          <w:numId w:val="22"/>
        </w:numPr>
        <w:spacing w:after="0"/>
        <w:rPr>
          <w:rFonts w:eastAsia="Times New Roman" w:cs="Times New Roman"/>
          <w:lang w:eastAsia="de-DE"/>
        </w:rPr>
      </w:pPr>
      <w:r w:rsidRPr="00285653">
        <w:rPr>
          <w:rFonts w:eastAsia="Times New Roman" w:cs="Times New Roman"/>
          <w:lang w:eastAsia="de-DE"/>
        </w:rPr>
        <w:t xml:space="preserve">Wird die Ladesäuleninfrastruktur durch einen Schadensfall so beschädigt oder zerstört, dass diese ganz oder teilweise unbenutzbar wird, hat der </w:t>
      </w:r>
      <w:r w:rsidR="005A75D6" w:rsidRPr="00285653">
        <w:rPr>
          <w:rFonts w:eastAsia="Times New Roman" w:cs="Times New Roman"/>
          <w:lang w:eastAsia="de-DE"/>
        </w:rPr>
        <w:t>Konzessionsnehmer</w:t>
      </w:r>
      <w:r w:rsidRPr="00285653">
        <w:rPr>
          <w:rFonts w:eastAsia="Times New Roman" w:cs="Times New Roman"/>
          <w:lang w:eastAsia="de-DE"/>
        </w:rPr>
        <w:t xml:space="preserve"> diese wiederherzustellen. Er hat hierfür eine entsprechende Sachversicherung abzuschließen</w:t>
      </w:r>
      <w:r w:rsidR="00285653">
        <w:rPr>
          <w:rFonts w:eastAsia="Times New Roman" w:cs="Times New Roman"/>
          <w:lang w:eastAsia="de-DE"/>
        </w:rPr>
        <w:t xml:space="preserve"> (s. § </w:t>
      </w:r>
      <w:r w:rsidR="008A644C">
        <w:rPr>
          <w:rFonts w:eastAsia="Times New Roman" w:cs="Times New Roman"/>
          <w:lang w:eastAsia="de-DE"/>
        </w:rPr>
        <w:t>23</w:t>
      </w:r>
      <w:r w:rsidR="00285653">
        <w:rPr>
          <w:rFonts w:eastAsia="Times New Roman" w:cs="Times New Roman"/>
          <w:lang w:eastAsia="de-DE"/>
        </w:rPr>
        <w:t>)</w:t>
      </w:r>
      <w:r w:rsidRPr="00285653">
        <w:rPr>
          <w:rFonts w:eastAsia="Times New Roman" w:cs="Times New Roman"/>
          <w:lang w:eastAsia="de-DE"/>
        </w:rPr>
        <w:t xml:space="preserve">. </w:t>
      </w:r>
    </w:p>
    <w:p w14:paraId="054A7A37" w14:textId="77777777" w:rsidR="00285653" w:rsidRDefault="00285653" w:rsidP="00285653">
      <w:pPr>
        <w:pStyle w:val="Listenabsatz"/>
        <w:spacing w:after="0"/>
        <w:rPr>
          <w:rFonts w:eastAsia="Times New Roman" w:cs="Times New Roman"/>
          <w:lang w:eastAsia="de-DE"/>
        </w:rPr>
      </w:pPr>
    </w:p>
    <w:p w14:paraId="6F3F4AE0" w14:textId="5DF815DC" w:rsidR="008754D0" w:rsidRPr="00285653" w:rsidRDefault="00703810" w:rsidP="003B1CCA">
      <w:pPr>
        <w:pStyle w:val="Listenabsatz"/>
        <w:numPr>
          <w:ilvl w:val="0"/>
          <w:numId w:val="22"/>
        </w:numPr>
        <w:spacing w:after="0"/>
        <w:rPr>
          <w:rFonts w:eastAsia="Times New Roman" w:cs="Times New Roman"/>
          <w:lang w:eastAsia="de-DE"/>
        </w:rPr>
      </w:pPr>
      <w:r w:rsidRPr="00285653">
        <w:rPr>
          <w:rFonts w:eastAsia="Times New Roman" w:cs="Times New Roman"/>
          <w:lang w:eastAsia="de-DE"/>
        </w:rPr>
        <w:t xml:space="preserve">Kann eine Widerherstellung aus tatsächlichen Gründen nicht erfolgen oder ist sie dem </w:t>
      </w:r>
      <w:r w:rsidR="005A75D6" w:rsidRPr="00B071C8">
        <w:rPr>
          <w:rFonts w:eastAsia="Times New Roman" w:cs="Times New Roman"/>
          <w:lang w:eastAsia="de-DE"/>
        </w:rPr>
        <w:t>Konzessionsnehmer</w:t>
      </w:r>
      <w:r w:rsidRPr="00B071C8">
        <w:rPr>
          <w:rFonts w:eastAsia="Times New Roman" w:cs="Times New Roman"/>
          <w:lang w:eastAsia="de-DE"/>
        </w:rPr>
        <w:t xml:space="preserve"> im Einzelfall unzumutbar, endet der Vertrag mit der Erklärung gem. § 3 Abs. 3 insoweit</w:t>
      </w:r>
      <w:r w:rsidRPr="00285653">
        <w:rPr>
          <w:rFonts w:eastAsia="Times New Roman" w:cs="Times New Roman"/>
          <w:lang w:eastAsia="de-DE"/>
        </w:rPr>
        <w:t xml:space="preserve">. </w:t>
      </w:r>
    </w:p>
    <w:p w14:paraId="6A286EEE" w14:textId="77777777" w:rsidR="008754D0" w:rsidRPr="008754D0" w:rsidRDefault="008754D0" w:rsidP="008754D0">
      <w:pPr>
        <w:pStyle w:val="Listenabsatz"/>
        <w:rPr>
          <w:rFonts w:eastAsia="Times New Roman" w:cs="Times New Roman"/>
          <w:lang w:eastAsia="de-DE"/>
        </w:rPr>
      </w:pPr>
    </w:p>
    <w:p w14:paraId="69C542DC" w14:textId="32E1A56E" w:rsidR="009109CD" w:rsidRPr="009109CD" w:rsidRDefault="00703810" w:rsidP="003B1CCA">
      <w:pPr>
        <w:pStyle w:val="Listenabsatz"/>
        <w:numPr>
          <w:ilvl w:val="0"/>
          <w:numId w:val="22"/>
        </w:numPr>
        <w:spacing w:after="200"/>
        <w:rPr>
          <w:rFonts w:cs="Calibri"/>
          <w:b/>
          <w:bCs/>
        </w:rPr>
      </w:pPr>
      <w:r w:rsidRPr="009109CD">
        <w:rPr>
          <w:rFonts w:eastAsia="Times New Roman" w:cs="Times New Roman"/>
          <w:lang w:eastAsia="de-DE"/>
        </w:rPr>
        <w:t xml:space="preserve">Es besteht kein Schadensersatzanspruch des </w:t>
      </w:r>
      <w:r w:rsidR="00D91925">
        <w:rPr>
          <w:rFonts w:eastAsia="Times New Roman" w:cs="Times New Roman"/>
          <w:lang w:eastAsia="de-DE"/>
        </w:rPr>
        <w:t>Konzessionsnehmers</w:t>
      </w:r>
      <w:r w:rsidR="00285653">
        <w:rPr>
          <w:rFonts w:eastAsia="Times New Roman" w:cs="Times New Roman"/>
          <w:lang w:eastAsia="de-DE"/>
        </w:rPr>
        <w:t xml:space="preserve"> </w:t>
      </w:r>
      <w:r w:rsidRPr="009109CD">
        <w:rPr>
          <w:rFonts w:eastAsia="Times New Roman" w:cs="Times New Roman"/>
          <w:lang w:eastAsia="de-DE"/>
        </w:rPr>
        <w:t xml:space="preserve">gegenüber dem </w:t>
      </w:r>
      <w:r w:rsidR="005A75D6">
        <w:rPr>
          <w:rFonts w:eastAsia="Times New Roman" w:cs="Times New Roman"/>
          <w:lang w:eastAsia="de-DE"/>
        </w:rPr>
        <w:t>Konzessionsgeber</w:t>
      </w:r>
      <w:r w:rsidRPr="009109CD">
        <w:rPr>
          <w:rFonts w:eastAsia="Times New Roman" w:cs="Times New Roman"/>
          <w:lang w:eastAsia="de-DE"/>
        </w:rPr>
        <w:t xml:space="preserve"> wegen der Betriebsunterbrechung. Die </w:t>
      </w:r>
      <w:r w:rsidR="00285653">
        <w:rPr>
          <w:rFonts w:eastAsia="Times New Roman" w:cs="Times New Roman"/>
          <w:lang w:eastAsia="de-DE"/>
        </w:rPr>
        <w:t>Festlaufzeit des Vertrags sowie die Sondernutzungserlaubnis</w:t>
      </w:r>
      <w:r w:rsidRPr="009109CD">
        <w:rPr>
          <w:rFonts w:eastAsia="Times New Roman" w:cs="Times New Roman"/>
          <w:lang w:eastAsia="de-DE"/>
        </w:rPr>
        <w:t xml:space="preserve"> verlänger</w:t>
      </w:r>
      <w:r w:rsidR="00285653">
        <w:rPr>
          <w:rFonts w:eastAsia="Times New Roman" w:cs="Times New Roman"/>
          <w:lang w:eastAsia="de-DE"/>
        </w:rPr>
        <w:t>n</w:t>
      </w:r>
      <w:r w:rsidRPr="009109CD">
        <w:rPr>
          <w:rFonts w:eastAsia="Times New Roman" w:cs="Times New Roman"/>
          <w:lang w:eastAsia="de-DE"/>
        </w:rPr>
        <w:t xml:space="preserve"> sich um die Zeitspanne, während derer die Ladesäuleninfrastrukt</w:t>
      </w:r>
      <w:r w:rsidR="008754D0" w:rsidRPr="009109CD">
        <w:rPr>
          <w:rFonts w:eastAsia="Times New Roman" w:cs="Times New Roman"/>
          <w:lang w:eastAsia="de-DE"/>
        </w:rPr>
        <w:t>u</w:t>
      </w:r>
      <w:r w:rsidRPr="009109CD">
        <w:rPr>
          <w:rFonts w:eastAsia="Times New Roman" w:cs="Times New Roman"/>
          <w:lang w:eastAsia="de-DE"/>
        </w:rPr>
        <w:t>r</w:t>
      </w:r>
      <w:r w:rsidR="008754D0" w:rsidRPr="009109CD">
        <w:rPr>
          <w:rFonts w:eastAsia="Times New Roman" w:cs="Times New Roman"/>
          <w:lang w:eastAsia="de-DE"/>
        </w:rPr>
        <w:t xml:space="preserve"> </w:t>
      </w:r>
      <w:r w:rsidRPr="009109CD">
        <w:rPr>
          <w:rFonts w:eastAsia="Times New Roman" w:cs="Times New Roman"/>
          <w:lang w:eastAsia="de-DE"/>
        </w:rPr>
        <w:t xml:space="preserve">wegen des Wiederaufbaus nicht benutzbar war. </w:t>
      </w:r>
    </w:p>
    <w:p w14:paraId="4FA2EFCD" w14:textId="77777777" w:rsidR="009109CD" w:rsidRDefault="009109CD" w:rsidP="009109CD">
      <w:pPr>
        <w:pStyle w:val="Listenabsatz"/>
        <w:rPr>
          <w:rFonts w:cs="Calibri"/>
          <w:b/>
          <w:bCs/>
        </w:rPr>
      </w:pPr>
    </w:p>
    <w:p w14:paraId="479B7FEB" w14:textId="27CE93A2" w:rsidR="008754D0" w:rsidRPr="009109CD" w:rsidRDefault="008754D0" w:rsidP="009109CD">
      <w:pPr>
        <w:pStyle w:val="berschrift2"/>
        <w:spacing w:after="200"/>
        <w:jc w:val="center"/>
        <w:rPr>
          <w:rFonts w:ascii="Calibri" w:hAnsi="Calibri" w:cs="Calibri"/>
          <w:b/>
          <w:bCs/>
          <w:color w:val="auto"/>
          <w:sz w:val="24"/>
          <w:szCs w:val="24"/>
        </w:rPr>
      </w:pPr>
      <w:bookmarkStart w:id="121" w:name="_Toc231977312"/>
      <w:r w:rsidRPr="009109CD">
        <w:rPr>
          <w:rFonts w:ascii="Calibri" w:hAnsi="Calibri" w:cs="Calibri"/>
          <w:b/>
          <w:bCs/>
          <w:color w:val="auto"/>
          <w:sz w:val="24"/>
          <w:szCs w:val="24"/>
        </w:rPr>
        <w:t xml:space="preserve">§ </w:t>
      </w:r>
      <w:r w:rsidR="00AD7A4C" w:rsidRPr="009109CD">
        <w:rPr>
          <w:rFonts w:ascii="Calibri" w:hAnsi="Calibri" w:cs="Calibri"/>
          <w:b/>
          <w:bCs/>
          <w:color w:val="auto"/>
          <w:sz w:val="24"/>
          <w:szCs w:val="24"/>
        </w:rPr>
        <w:t>2</w:t>
      </w:r>
      <w:r w:rsidR="00AD7A4C">
        <w:rPr>
          <w:rFonts w:ascii="Calibri" w:hAnsi="Calibri" w:cs="Calibri"/>
          <w:b/>
          <w:bCs/>
          <w:color w:val="auto"/>
          <w:sz w:val="24"/>
          <w:szCs w:val="24"/>
        </w:rPr>
        <w:t>8</w:t>
      </w:r>
      <w:r w:rsidR="00AD7A4C" w:rsidRPr="009109CD">
        <w:rPr>
          <w:rFonts w:ascii="Calibri" w:hAnsi="Calibri" w:cs="Calibri"/>
          <w:b/>
          <w:bCs/>
          <w:color w:val="auto"/>
          <w:sz w:val="24"/>
          <w:szCs w:val="24"/>
        </w:rPr>
        <w:t xml:space="preserve"> </w:t>
      </w:r>
      <w:r w:rsidRPr="009109CD">
        <w:rPr>
          <w:rFonts w:ascii="Calibri" w:hAnsi="Calibri" w:cs="Calibri"/>
          <w:b/>
          <w:bCs/>
          <w:color w:val="auto"/>
          <w:sz w:val="24"/>
          <w:szCs w:val="24"/>
        </w:rPr>
        <w:t>Schlussbestimmungen</w:t>
      </w:r>
      <w:bookmarkEnd w:id="121"/>
    </w:p>
    <w:p w14:paraId="624C2A25" w14:textId="6549C5EA" w:rsidR="009109CD" w:rsidRPr="009109CD" w:rsidRDefault="009109CD" w:rsidP="003B1CCA">
      <w:pPr>
        <w:pStyle w:val="Listenabsatz"/>
        <w:numPr>
          <w:ilvl w:val="0"/>
          <w:numId w:val="23"/>
        </w:numPr>
        <w:spacing w:after="200"/>
        <w:rPr>
          <w:rFonts w:eastAsia="Times New Roman" w:cs="Arial"/>
          <w:color w:val="000000"/>
          <w:lang w:eastAsia="de-DE"/>
        </w:rPr>
      </w:pPr>
      <w:r w:rsidRPr="009109CD">
        <w:rPr>
          <w:rFonts w:eastAsia="Times New Roman" w:cs="Times New Roman"/>
          <w:lang w:eastAsia="de-DE"/>
        </w:rPr>
        <w:t>Dieser</w:t>
      </w:r>
      <w:r w:rsidRPr="009109CD">
        <w:rPr>
          <w:rFonts w:eastAsia="Times New Roman" w:cs="Arial"/>
          <w:color w:val="000000"/>
          <w:lang w:eastAsia="de-DE"/>
        </w:rPr>
        <w:t xml:space="preserve"> Vertrag unterliegt deutschem Recht.</w:t>
      </w:r>
    </w:p>
    <w:p w14:paraId="4939BEC6" w14:textId="77777777" w:rsidR="009109CD" w:rsidRDefault="009109CD" w:rsidP="009109CD">
      <w:pPr>
        <w:pStyle w:val="Listenabsatz"/>
        <w:spacing w:after="200"/>
        <w:rPr>
          <w:rFonts w:eastAsia="Times New Roman" w:cs="Times New Roman"/>
          <w:lang w:eastAsia="de-DE"/>
        </w:rPr>
      </w:pPr>
    </w:p>
    <w:p w14:paraId="6B3FBF11" w14:textId="7DF8B4B7" w:rsidR="009109CD" w:rsidRPr="009109CD" w:rsidRDefault="009109CD" w:rsidP="003B1CCA">
      <w:pPr>
        <w:pStyle w:val="Listenabsatz"/>
        <w:numPr>
          <w:ilvl w:val="0"/>
          <w:numId w:val="23"/>
        </w:numPr>
        <w:spacing w:after="200"/>
        <w:rPr>
          <w:rFonts w:eastAsia="Times New Roman" w:cs="Times New Roman"/>
          <w:lang w:eastAsia="de-DE"/>
        </w:rPr>
      </w:pPr>
      <w:r w:rsidRPr="009109CD">
        <w:rPr>
          <w:rFonts w:eastAsia="Times New Roman" w:cs="Times New Roman"/>
          <w:lang w:eastAsia="de-DE"/>
        </w:rPr>
        <w:t>Sämtliche Anlagen zu diesem Vertrag sind Bestandteil dieses Vertrages. Die in diesem Vertrag enthaltenen Überschriften von Paragrafen und Absätzen sowie die Bezeichnung von Anlagen dienen allein der Übersichtlichkeit und können zur Auslegung dieses Vertrages nicht herangezogen werden.</w:t>
      </w:r>
    </w:p>
    <w:p w14:paraId="0791DDD9" w14:textId="77777777" w:rsidR="009109CD" w:rsidRDefault="009109CD" w:rsidP="009109CD">
      <w:pPr>
        <w:pStyle w:val="Listenabsatz"/>
        <w:spacing w:after="200"/>
        <w:rPr>
          <w:rFonts w:eastAsia="Times New Roman" w:cs="Times New Roman"/>
          <w:lang w:eastAsia="de-DE"/>
        </w:rPr>
      </w:pPr>
    </w:p>
    <w:p w14:paraId="24237433" w14:textId="77777777" w:rsidR="00BD2910" w:rsidRPr="009109CD" w:rsidRDefault="00BD2910" w:rsidP="003B1CCA">
      <w:pPr>
        <w:pStyle w:val="Listenabsatz"/>
        <w:numPr>
          <w:ilvl w:val="0"/>
          <w:numId w:val="23"/>
        </w:numPr>
        <w:spacing w:after="200"/>
        <w:rPr>
          <w:rFonts w:eastAsia="Times New Roman" w:cs="Times New Roman"/>
          <w:lang w:eastAsia="de-DE"/>
        </w:rPr>
      </w:pPr>
      <w:r w:rsidRPr="009109CD">
        <w:rPr>
          <w:rFonts w:eastAsia="Times New Roman" w:cs="Times New Roman"/>
          <w:lang w:eastAsia="de-DE"/>
        </w:rPr>
        <w:t>Dieser Vertrag enthält sämtliche Vereinbarungen zwischen den Vertragsparteien und tritt an die Stelle aller im Zusammenhang mit den Vertragsverhandlungen und deren Vorbereitung abgegebenen schriftlichen und mündlichen Erklärungen.</w:t>
      </w:r>
      <w:r w:rsidRPr="00BD2910">
        <w:rPr>
          <w:rFonts w:eastAsia="Times New Roman" w:cs="Times New Roman"/>
          <w:lang w:eastAsia="de-DE"/>
        </w:rPr>
        <w:t xml:space="preserve"> </w:t>
      </w:r>
    </w:p>
    <w:p w14:paraId="0BE32587" w14:textId="77777777" w:rsidR="00BD2910" w:rsidRPr="009109CD" w:rsidRDefault="00BD2910" w:rsidP="009109CD">
      <w:pPr>
        <w:pStyle w:val="Listenabsatz"/>
        <w:spacing w:after="200"/>
        <w:rPr>
          <w:rFonts w:eastAsia="Times New Roman" w:cs="Times New Roman"/>
          <w:lang w:eastAsia="de-DE"/>
        </w:rPr>
      </w:pPr>
    </w:p>
    <w:p w14:paraId="405E7B73" w14:textId="77777777" w:rsidR="00BD2910" w:rsidRPr="00D146ED" w:rsidRDefault="00BD2910" w:rsidP="003B1CCA">
      <w:pPr>
        <w:pStyle w:val="Listenabsatz"/>
        <w:numPr>
          <w:ilvl w:val="0"/>
          <w:numId w:val="23"/>
        </w:numPr>
        <w:rPr>
          <w:rFonts w:eastAsia="Times New Roman" w:cs="Arial"/>
          <w:color w:val="000000"/>
          <w:lang w:eastAsia="de-DE"/>
        </w:rPr>
      </w:pPr>
      <w:r w:rsidRPr="00D146ED">
        <w:rPr>
          <w:rFonts w:eastAsia="Times New Roman" w:cs="Arial"/>
          <w:color w:val="000000"/>
          <w:lang w:eastAsia="de-DE"/>
        </w:rPr>
        <w:lastRenderedPageBreak/>
        <w:t xml:space="preserve">Änderungen und Ergänzungen dieses Vertrages sowie dessen teilweise oder gesamte Aufhebung (Aufhebungsvertrag) bedürfen zu ihrer Wirksamkeit der Schriftform unter Ausschluss der elektronischen Form und der Textform. </w:t>
      </w:r>
      <w:r w:rsidRPr="00EC0474">
        <w:rPr>
          <w:rFonts w:eastAsia="Times New Roman" w:cs="Arial"/>
          <w:color w:val="000000"/>
          <w:lang w:eastAsia="de-DE"/>
        </w:rPr>
        <w:t>Dies gilt auch für eine Vereinbarung über die Aufhebung dieses Schriftformerfordernisses.</w:t>
      </w:r>
    </w:p>
    <w:p w14:paraId="438D0EF1" w14:textId="77777777" w:rsidR="009109CD" w:rsidRDefault="009109CD" w:rsidP="009109CD">
      <w:pPr>
        <w:pStyle w:val="Listenabsatz"/>
        <w:spacing w:after="200"/>
        <w:rPr>
          <w:rFonts w:eastAsia="Times New Roman" w:cs="Times New Roman"/>
          <w:lang w:eastAsia="de-DE"/>
        </w:rPr>
      </w:pPr>
    </w:p>
    <w:p w14:paraId="5FC02E3C" w14:textId="77777777" w:rsidR="00BD2910" w:rsidRDefault="00BD2910" w:rsidP="003B1CCA">
      <w:pPr>
        <w:pStyle w:val="Listenabsatz"/>
        <w:numPr>
          <w:ilvl w:val="0"/>
          <w:numId w:val="23"/>
        </w:numPr>
        <w:rPr>
          <w:rFonts w:eastAsia="Times New Roman" w:cs="Arial"/>
          <w:lang w:eastAsia="de-DE"/>
        </w:rPr>
      </w:pPr>
      <w:r w:rsidRPr="00D146ED">
        <w:rPr>
          <w:rFonts w:eastAsia="Times New Roman" w:cs="Arial"/>
          <w:color w:val="000000"/>
          <w:lang w:eastAsia="de-DE"/>
        </w:rPr>
        <w:t>Die Parteien</w:t>
      </w:r>
      <w:r w:rsidRPr="00D146ED">
        <w:rPr>
          <w:rFonts w:eastAsia="Times New Roman" w:cs="Arial"/>
          <w:lang w:eastAsia="de-DE"/>
        </w:rPr>
        <w:t xml:space="preserve"> verpflichten sich, sämtliche Handlungen vorzunehmen, um den maßgeblichen Formerfordernissen, insbesondere der Schriftform gem. § 57 ThürVwVfG, Genüge zu tun. Hierzu sind insbesondere sämtliche Anlagen zu dieser Vertragsurkunde körperlich fest mit dieser zu verbinden.</w:t>
      </w:r>
    </w:p>
    <w:p w14:paraId="6ABA9A85" w14:textId="77777777" w:rsidR="00BD2910" w:rsidRPr="00BD2910" w:rsidRDefault="00BD2910" w:rsidP="00BD2910">
      <w:pPr>
        <w:pStyle w:val="Listenabsatz"/>
        <w:rPr>
          <w:rFonts w:eastAsia="Times New Roman" w:cs="Arial"/>
          <w:lang w:eastAsia="de-DE"/>
        </w:rPr>
      </w:pPr>
    </w:p>
    <w:p w14:paraId="2F11E764" w14:textId="5542D5CE" w:rsidR="00BD2910" w:rsidRDefault="00BD2910" w:rsidP="003B1CCA">
      <w:pPr>
        <w:pStyle w:val="Listenabsatz"/>
        <w:numPr>
          <w:ilvl w:val="0"/>
          <w:numId w:val="23"/>
        </w:numPr>
        <w:spacing w:after="120"/>
        <w:rPr>
          <w:rFonts w:eastAsia="Times New Roman" w:cs="Arial"/>
          <w:lang w:eastAsia="de-DE"/>
        </w:rPr>
      </w:pPr>
      <w:r w:rsidRPr="00BD2910">
        <w:rPr>
          <w:rFonts w:eastAsia="Times New Roman" w:cs="Arial"/>
          <w:lang w:eastAsia="de-DE"/>
        </w:rPr>
        <w:t xml:space="preserve">Die Parteien verzichten unwiderruflich darauf, unter Berufung auf mangelnde Schriftform – sei es dieser Vertragsurkunde oder etwaiger Nachträge zu dieser Vertragsurkunde – </w:t>
      </w:r>
      <w:r w:rsidRPr="00BD2910">
        <w:rPr>
          <w:rFonts w:eastAsia="Times New Roman" w:cs="Arial"/>
          <w:color w:val="000000"/>
          <w:lang w:eastAsia="de-DE"/>
        </w:rPr>
        <w:t>diesen</w:t>
      </w:r>
      <w:r w:rsidRPr="00BD2910">
        <w:rPr>
          <w:rFonts w:eastAsia="Times New Roman" w:cs="Arial"/>
          <w:lang w:eastAsia="de-DE"/>
        </w:rPr>
        <w:t xml:space="preserve"> Vertrag ganz oder teilweise zu kündigen oder sonst in seinem Bestand anzugreifen. Die Parteien verpflichten sich, sämtliche erforderlichen Erklärungen abzugeben und Handlungen vorzunehmen, um die Schriftform herzustellen. Erforderlichenfalls haben die Parteien diesen Vertrag erneut als Sondernutzungsvertrag mit den in dieser Urkunde vereinbarten Bestimmungen abzuschließen.</w:t>
      </w:r>
    </w:p>
    <w:p w14:paraId="5CE6B4A7" w14:textId="77777777" w:rsidR="00BD2910" w:rsidRPr="00BD2910" w:rsidRDefault="00BD2910" w:rsidP="00BD2910">
      <w:pPr>
        <w:pStyle w:val="Listenabsatz"/>
        <w:rPr>
          <w:rFonts w:eastAsia="Times New Roman" w:cs="Arial"/>
          <w:lang w:eastAsia="de-DE"/>
        </w:rPr>
      </w:pPr>
    </w:p>
    <w:p w14:paraId="4FAF70AD" w14:textId="64F41719" w:rsidR="00BD2910" w:rsidRPr="00BD2910" w:rsidRDefault="00BD2910" w:rsidP="003B1CCA">
      <w:pPr>
        <w:pStyle w:val="Listenabsatz"/>
        <w:numPr>
          <w:ilvl w:val="0"/>
          <w:numId w:val="23"/>
        </w:numPr>
        <w:spacing w:after="120"/>
        <w:rPr>
          <w:rFonts w:eastAsia="Times New Roman" w:cs="Arial"/>
          <w:lang w:eastAsia="de-DE"/>
        </w:rPr>
      </w:pPr>
      <w:r w:rsidRPr="00BD2910">
        <w:rPr>
          <w:rFonts w:eastAsia="Times New Roman" w:cs="Arial"/>
          <w:lang w:eastAsia="de-DE"/>
        </w:rPr>
        <w:t>Den Parteien ist die Problematik der nicht rechtzeitigen Annahme nach § 147 Abs. 2 BGB und den sich hieraus nach § 150 Abs. 1 BGB sowie gegebenenfalls nach §§</w:t>
      </w:r>
      <w:r w:rsidR="00DB2CCF">
        <w:rPr>
          <w:rFonts w:eastAsia="Times New Roman" w:cs="Arial"/>
          <w:lang w:eastAsia="de-DE"/>
        </w:rPr>
        <w:t> </w:t>
      </w:r>
      <w:r w:rsidRPr="00BD2910">
        <w:rPr>
          <w:rFonts w:eastAsia="Times New Roman" w:cs="Arial"/>
          <w:lang w:eastAsia="de-DE"/>
        </w:rPr>
        <w:t xml:space="preserve">57 ThürVwVfG, 126 BGB ergebenden Rechtsfolgen bekannt. </w:t>
      </w:r>
    </w:p>
    <w:p w14:paraId="4D19BFDB" w14:textId="77777777" w:rsidR="00BD2910" w:rsidRDefault="00BD2910" w:rsidP="00BD2910">
      <w:pPr>
        <w:spacing w:after="120"/>
        <w:ind w:left="703"/>
        <w:rPr>
          <w:rFonts w:eastAsia="Times New Roman" w:cs="Arial"/>
          <w:lang w:eastAsia="de-DE"/>
        </w:rPr>
      </w:pPr>
      <w:r w:rsidRPr="00EC0474">
        <w:rPr>
          <w:rFonts w:eastAsia="Times New Roman" w:cs="Arial"/>
          <w:lang w:eastAsia="de-DE"/>
        </w:rPr>
        <w:t xml:space="preserve">Sollte der Vertrag oder ein Nachtrag infolge verspäteter Annahme nur durch Invollzugsetzung oder sonst nur durch stillschweigendes Verhalten zustande gekommen sein, werden die Parteien dies daher nicht zum Anlass nehmen, sich auf die Nichteinhaltung der Schriftform nach § </w:t>
      </w:r>
      <w:r>
        <w:rPr>
          <w:rFonts w:eastAsia="Times New Roman" w:cs="Arial"/>
          <w:lang w:eastAsia="de-DE"/>
        </w:rPr>
        <w:t>57 ThürVwVfG</w:t>
      </w:r>
      <w:r w:rsidRPr="00EC0474">
        <w:rPr>
          <w:rFonts w:eastAsia="Times New Roman" w:cs="Arial"/>
          <w:lang w:eastAsia="de-DE"/>
        </w:rPr>
        <w:t xml:space="preserve"> zu berufen.</w:t>
      </w:r>
    </w:p>
    <w:p w14:paraId="26BF3E67" w14:textId="77777777" w:rsidR="00BD2910" w:rsidRDefault="00BD2910" w:rsidP="00BD2910">
      <w:pPr>
        <w:pStyle w:val="Listenabsatz"/>
        <w:rPr>
          <w:rFonts w:eastAsia="Times New Roman" w:cs="Arial"/>
          <w:lang w:eastAsia="de-DE"/>
        </w:rPr>
      </w:pPr>
    </w:p>
    <w:p w14:paraId="61F294BB" w14:textId="1BC8E768" w:rsidR="00BD2910" w:rsidRDefault="00BD2910" w:rsidP="003B1CCA">
      <w:pPr>
        <w:pStyle w:val="Listenabsatz"/>
        <w:numPr>
          <w:ilvl w:val="0"/>
          <w:numId w:val="23"/>
        </w:numPr>
        <w:spacing w:after="120"/>
        <w:rPr>
          <w:rFonts w:eastAsia="Times New Roman" w:cs="Arial"/>
          <w:lang w:eastAsia="de-DE"/>
        </w:rPr>
      </w:pPr>
      <w:r w:rsidRPr="00BD2910">
        <w:rPr>
          <w:rFonts w:eastAsia="Times New Roman" w:cs="Arial"/>
          <w:lang w:eastAsia="de-DE"/>
        </w:rPr>
        <w:t>Die Parteien verpflichten sich, erst nach Vertragsschluss vorliegende Vertragsgrundlagen zum Gegenstand eines formgültigen Nachtrages zu diesem Vertrag zu machen.</w:t>
      </w:r>
    </w:p>
    <w:p w14:paraId="2BF07CE1" w14:textId="77777777" w:rsidR="00BD2910" w:rsidRPr="00BD2910" w:rsidRDefault="00BD2910" w:rsidP="00BD2910">
      <w:pPr>
        <w:pStyle w:val="Listenabsatz"/>
        <w:spacing w:after="120"/>
        <w:rPr>
          <w:rFonts w:eastAsia="Times New Roman" w:cs="Arial"/>
          <w:lang w:eastAsia="de-DE"/>
        </w:rPr>
      </w:pPr>
    </w:p>
    <w:p w14:paraId="26D9B699" w14:textId="77777777" w:rsidR="00BD2910" w:rsidRDefault="009109CD" w:rsidP="003B1CCA">
      <w:pPr>
        <w:pStyle w:val="Listenabsatz"/>
        <w:numPr>
          <w:ilvl w:val="0"/>
          <w:numId w:val="23"/>
        </w:numPr>
        <w:spacing w:after="120"/>
        <w:rPr>
          <w:rFonts w:eastAsia="Times New Roman" w:cs="Times New Roman"/>
          <w:lang w:eastAsia="de-DE"/>
        </w:rPr>
      </w:pPr>
      <w:r w:rsidRPr="00BD2910">
        <w:rPr>
          <w:rFonts w:eastAsia="Times New Roman" w:cs="Times New Roman"/>
          <w:lang w:eastAsia="de-DE"/>
        </w:rPr>
        <w:t>Sollten Bestimmungen dieses Vertrages ganz oder teilweise unwirksam oder nicht durchführbar sein oder werden, so soll hierdurch die Gültigkeit der übrigen Bestimmungen nicht berührt werden. Das gleiche gilt, soweit sich herausstellen sollte, dass der Vertrag eine Regelungslücke enthält. Anstelle der unwirksamen oder undurchführbaren Bestimmungen oder zur Ausfüllung der Lücke soll eine angemessene Regelung gelten, die, soweit rechtlich möglich, dem am nächsten kommt, was die Parteien gewollt haben oder nach dem Sinn und Zweck des Vertrages gewollt hätten, sofern sie bei Abschluss dieses Vertrages oder bei der späteren Aufnahme einer Bestimmung den Punkt bedacht hätten.</w:t>
      </w:r>
    </w:p>
    <w:p w14:paraId="093EE413" w14:textId="77777777" w:rsidR="00BD2910" w:rsidRPr="00BD2910" w:rsidRDefault="00BD2910" w:rsidP="00BD2910">
      <w:pPr>
        <w:pStyle w:val="Listenabsatz"/>
        <w:rPr>
          <w:rFonts w:eastAsia="Times New Roman" w:cs="Times New Roman"/>
          <w:lang w:eastAsia="de-DE"/>
        </w:rPr>
      </w:pPr>
    </w:p>
    <w:p w14:paraId="72659225" w14:textId="120D649E" w:rsidR="009109CD" w:rsidRPr="00BD2910" w:rsidRDefault="009109CD" w:rsidP="003B1CCA">
      <w:pPr>
        <w:pStyle w:val="Listenabsatz"/>
        <w:numPr>
          <w:ilvl w:val="0"/>
          <w:numId w:val="23"/>
        </w:numPr>
        <w:spacing w:after="120"/>
        <w:rPr>
          <w:rFonts w:eastAsia="Times New Roman" w:cs="Times New Roman"/>
          <w:lang w:eastAsia="de-DE"/>
        </w:rPr>
      </w:pPr>
      <w:r w:rsidRPr="00BD2910">
        <w:rPr>
          <w:rFonts w:eastAsia="Times New Roman" w:cs="Times New Roman"/>
          <w:lang w:eastAsia="de-DE"/>
        </w:rPr>
        <w:t>Gerichtsstand</w:t>
      </w:r>
      <w:r w:rsidRPr="00BD2910">
        <w:rPr>
          <w:rFonts w:eastAsia="Times New Roman" w:cs="Arial"/>
          <w:color w:val="000000"/>
          <w:lang w:eastAsia="de-DE"/>
        </w:rPr>
        <w:t xml:space="preserve"> ist, soweit gesetzlich zulässig, Erfurt.</w:t>
      </w:r>
    </w:p>
    <w:p w14:paraId="3DA4799F" w14:textId="77777777" w:rsidR="009109CD" w:rsidRDefault="009109CD" w:rsidP="009109CD">
      <w:pPr>
        <w:pStyle w:val="Listenabsatz"/>
        <w:rPr>
          <w:rFonts w:eastAsia="Times New Roman" w:cs="Arial"/>
          <w:bCs/>
          <w:lang w:eastAsia="de-DE"/>
        </w:rPr>
      </w:pPr>
    </w:p>
    <w:p w14:paraId="535466FD" w14:textId="77777777" w:rsidR="00BE2995" w:rsidRPr="009109CD" w:rsidRDefault="00BE2995" w:rsidP="009109CD">
      <w:pPr>
        <w:pStyle w:val="Listenabsatz"/>
        <w:rPr>
          <w:rFonts w:eastAsia="Times New Roman" w:cs="Arial"/>
          <w:bCs/>
          <w:lang w:eastAsia="de-DE"/>
        </w:rPr>
      </w:pPr>
    </w:p>
    <w:p w14:paraId="108BA30C" w14:textId="77777777" w:rsidR="00835944" w:rsidRDefault="00835944">
      <w:pPr>
        <w:spacing w:line="278" w:lineRule="auto"/>
        <w:jc w:val="left"/>
        <w:rPr>
          <w:rFonts w:eastAsiaTheme="majorEastAsia" w:cs="Calibri"/>
          <w:b/>
          <w:bCs/>
        </w:rPr>
      </w:pPr>
      <w:r>
        <w:rPr>
          <w:rFonts w:cs="Calibri"/>
          <w:b/>
          <w:bCs/>
        </w:rPr>
        <w:br w:type="page"/>
      </w:r>
    </w:p>
    <w:p w14:paraId="60B47862" w14:textId="0A44E82C" w:rsidR="009109CD" w:rsidRPr="00BE2995" w:rsidRDefault="00F50B22" w:rsidP="00BE2995">
      <w:pPr>
        <w:pStyle w:val="berschrift2"/>
        <w:spacing w:after="200"/>
        <w:jc w:val="left"/>
        <w:rPr>
          <w:rFonts w:eastAsia="Times New Roman" w:cs="Arial"/>
          <w:b/>
          <w:lang w:eastAsia="de-DE"/>
        </w:rPr>
      </w:pPr>
      <w:bookmarkStart w:id="122" w:name="_Toc231977313"/>
      <w:r w:rsidRPr="00BE2995">
        <w:rPr>
          <w:rFonts w:ascii="Calibri" w:hAnsi="Calibri" w:cs="Calibri"/>
          <w:b/>
          <w:bCs/>
          <w:color w:val="auto"/>
          <w:sz w:val="24"/>
          <w:szCs w:val="24"/>
        </w:rPr>
        <w:lastRenderedPageBreak/>
        <w:t>Anlagen</w:t>
      </w:r>
      <w:bookmarkEnd w:id="122"/>
    </w:p>
    <w:p w14:paraId="7A4E3800" w14:textId="7B6E69DF" w:rsidR="00F50B22" w:rsidRDefault="00F50B22" w:rsidP="003B1CCA">
      <w:pPr>
        <w:pStyle w:val="Listenabsatz"/>
        <w:numPr>
          <w:ilvl w:val="0"/>
          <w:numId w:val="2"/>
        </w:numPr>
        <w:spacing w:after="120"/>
        <w:ind w:left="1077" w:hanging="357"/>
        <w:contextualSpacing w:val="0"/>
      </w:pPr>
      <w:r>
        <w:t>Lageplan Standorte</w:t>
      </w:r>
      <w:r w:rsidR="00835944">
        <w:t xml:space="preserve">, Standortpläne, Katasterpläne </w:t>
      </w:r>
      <w:r>
        <w:t>(</w:t>
      </w:r>
      <w:r w:rsidRPr="00F50B22">
        <w:rPr>
          <w:b/>
          <w:bCs/>
        </w:rPr>
        <w:t>Anlage 1</w:t>
      </w:r>
      <w:r>
        <w:t>),</w:t>
      </w:r>
    </w:p>
    <w:p w14:paraId="54DFFEF3" w14:textId="7E062C39" w:rsidR="00F50B22" w:rsidRDefault="00F50B22" w:rsidP="003B1CCA">
      <w:pPr>
        <w:pStyle w:val="Listenabsatz"/>
        <w:numPr>
          <w:ilvl w:val="0"/>
          <w:numId w:val="2"/>
        </w:numPr>
        <w:spacing w:after="120"/>
        <w:ind w:left="1077" w:hanging="357"/>
        <w:contextualSpacing w:val="0"/>
      </w:pPr>
      <w:r w:rsidRPr="008F13F9">
        <w:t xml:space="preserve">Angebot des </w:t>
      </w:r>
      <w:r w:rsidR="00D91925">
        <w:t>Konzessionsnehmers</w:t>
      </w:r>
      <w:r w:rsidR="00703BE7">
        <w:t xml:space="preserve"> </w:t>
      </w:r>
      <w:r w:rsidRPr="008F13F9">
        <w:t xml:space="preserve">vom </w:t>
      </w:r>
      <w:r w:rsidRPr="00C649CB">
        <w:rPr>
          <w:highlight w:val="yellow"/>
        </w:rPr>
        <w:t>xx.xx.xxxx</w:t>
      </w:r>
      <w:r w:rsidRPr="008F13F9">
        <w:t xml:space="preserve"> einschließlich Leistungsbeschreibung, </w:t>
      </w:r>
      <w:r w:rsidRPr="00F50B22">
        <w:t>Projektka</w:t>
      </w:r>
      <w:r w:rsidRPr="00703BE7">
        <w:t>lkulation und Kalkulation zum laufenden Betrieb sowie Bauzeiten- und Zahlungsplan</w:t>
      </w:r>
      <w:r>
        <w:t xml:space="preserve"> (</w:t>
      </w:r>
      <w:r w:rsidRPr="00F50B22">
        <w:rPr>
          <w:b/>
          <w:bCs/>
        </w:rPr>
        <w:t>Anlage 2.1</w:t>
      </w:r>
      <w:r>
        <w:t>),</w:t>
      </w:r>
    </w:p>
    <w:p w14:paraId="30448386" w14:textId="77777777" w:rsidR="00F50B22" w:rsidRPr="00F50B22" w:rsidRDefault="00F50B22" w:rsidP="003B1CCA">
      <w:pPr>
        <w:pStyle w:val="Listenabsatz"/>
        <w:numPr>
          <w:ilvl w:val="0"/>
          <w:numId w:val="2"/>
        </w:numPr>
        <w:spacing w:after="120"/>
        <w:ind w:left="1077" w:hanging="357"/>
        <w:contextualSpacing w:val="0"/>
      </w:pPr>
      <w:r w:rsidRPr="00F50B22">
        <w:t>Muster Vertragserfüllungsbürgschaft (</w:t>
      </w:r>
      <w:r w:rsidRPr="00F50B22">
        <w:rPr>
          <w:b/>
          <w:bCs/>
        </w:rPr>
        <w:t>Anlage 2.2</w:t>
      </w:r>
      <w:r w:rsidRPr="00F50B22">
        <w:t>),</w:t>
      </w:r>
    </w:p>
    <w:p w14:paraId="4F767DF3" w14:textId="77777777" w:rsidR="00F50B22" w:rsidRPr="00F50B22" w:rsidRDefault="00F50B22" w:rsidP="003B1CCA">
      <w:pPr>
        <w:pStyle w:val="Listenabsatz"/>
        <w:numPr>
          <w:ilvl w:val="0"/>
          <w:numId w:val="2"/>
        </w:numPr>
        <w:spacing w:after="120"/>
        <w:ind w:left="1077" w:hanging="357"/>
        <w:contextualSpacing w:val="0"/>
      </w:pPr>
      <w:r w:rsidRPr="00F50B22">
        <w:t>Muster Instandsetzungsbürgschaft (</w:t>
      </w:r>
      <w:r w:rsidRPr="00F50B22">
        <w:rPr>
          <w:b/>
          <w:bCs/>
        </w:rPr>
        <w:t>Anlage 2.3</w:t>
      </w:r>
      <w:r w:rsidRPr="00F50B22">
        <w:t>),</w:t>
      </w:r>
    </w:p>
    <w:p w14:paraId="0FCABE0E" w14:textId="77777777" w:rsidR="00F50B22" w:rsidRDefault="00F50B22" w:rsidP="003B1CCA">
      <w:pPr>
        <w:pStyle w:val="Listenabsatz"/>
        <w:numPr>
          <w:ilvl w:val="0"/>
          <w:numId w:val="2"/>
        </w:numPr>
        <w:spacing w:after="120"/>
        <w:ind w:left="1077" w:hanging="357"/>
        <w:contextualSpacing w:val="0"/>
      </w:pPr>
      <w:r>
        <w:t xml:space="preserve">Zuwendungsbescheid des Bundes vom </w:t>
      </w:r>
      <w:r w:rsidRPr="00A9222E">
        <w:t xml:space="preserve">17.11.2022 </w:t>
      </w:r>
      <w:r>
        <w:t>(</w:t>
      </w:r>
      <w:r w:rsidRPr="00C649CB">
        <w:rPr>
          <w:b/>
          <w:bCs/>
        </w:rPr>
        <w:t>Anlage 3.1</w:t>
      </w:r>
      <w:r>
        <w:t>),</w:t>
      </w:r>
    </w:p>
    <w:p w14:paraId="6FE9CC57" w14:textId="77777777" w:rsidR="00F50B22" w:rsidRDefault="00F50B22" w:rsidP="003B1CCA">
      <w:pPr>
        <w:pStyle w:val="Listenabsatz"/>
        <w:numPr>
          <w:ilvl w:val="0"/>
          <w:numId w:val="2"/>
        </w:numPr>
        <w:spacing w:after="120"/>
        <w:ind w:left="1077" w:hanging="357"/>
        <w:contextualSpacing w:val="0"/>
      </w:pPr>
      <w:r>
        <w:t>Zuwendungsbescheid des Freistaats Thüringen vom 21.12.2021 (</w:t>
      </w:r>
      <w:r w:rsidRPr="00C649CB">
        <w:rPr>
          <w:b/>
          <w:bCs/>
        </w:rPr>
        <w:t>Anlage 3.2</w:t>
      </w:r>
      <w:r>
        <w:t>),</w:t>
      </w:r>
    </w:p>
    <w:p w14:paraId="77511AB7" w14:textId="77777777" w:rsidR="00F50B22" w:rsidRDefault="00F50B22" w:rsidP="003B1CCA">
      <w:pPr>
        <w:pStyle w:val="Listenabsatz"/>
        <w:numPr>
          <w:ilvl w:val="0"/>
          <w:numId w:val="2"/>
        </w:numPr>
        <w:spacing w:after="120"/>
        <w:ind w:left="1077" w:hanging="357"/>
        <w:contextualSpacing w:val="0"/>
      </w:pPr>
      <w:r>
        <w:t>Förderkriterien zu den Modellvorhaben zur Weiterentwicklung der Städtebauförderung des BMI vom 13.07.2021 (</w:t>
      </w:r>
      <w:r w:rsidRPr="00C649CB">
        <w:rPr>
          <w:b/>
          <w:bCs/>
        </w:rPr>
        <w:t>Anlage 4.1</w:t>
      </w:r>
      <w:r>
        <w:t>),</w:t>
      </w:r>
    </w:p>
    <w:p w14:paraId="7D7ADB15" w14:textId="77777777" w:rsidR="00F50B22" w:rsidRDefault="00F50B22" w:rsidP="003B1CCA">
      <w:pPr>
        <w:pStyle w:val="Listenabsatz"/>
        <w:numPr>
          <w:ilvl w:val="0"/>
          <w:numId w:val="2"/>
        </w:numPr>
        <w:spacing w:after="120"/>
        <w:ind w:left="1077" w:hanging="357"/>
        <w:contextualSpacing w:val="0"/>
      </w:pPr>
      <w:r w:rsidRPr="003F5FA1">
        <w:t>Rahmenkonzept 2021</w:t>
      </w:r>
      <w:r>
        <w:t xml:space="preserve"> „</w:t>
      </w:r>
      <w:r w:rsidRPr="003F5FA1">
        <w:t>Modellvorhaben zur Weiterentwicklung der</w:t>
      </w:r>
      <w:r>
        <w:t xml:space="preserve"> </w:t>
      </w:r>
      <w:r w:rsidRPr="003F5FA1">
        <w:t>Städtebauförderung - Erfurt Südost</w:t>
      </w:r>
      <w:r>
        <w:t>“ (</w:t>
      </w:r>
      <w:r w:rsidRPr="00C649CB">
        <w:rPr>
          <w:b/>
          <w:bCs/>
        </w:rPr>
        <w:t>Anlage 4.2</w:t>
      </w:r>
      <w:r>
        <w:t>),</w:t>
      </w:r>
    </w:p>
    <w:p w14:paraId="31805704" w14:textId="67DD024E" w:rsidR="006247A6" w:rsidRDefault="006247A6" w:rsidP="003B1CCA">
      <w:pPr>
        <w:pStyle w:val="Listenabsatz"/>
        <w:numPr>
          <w:ilvl w:val="0"/>
          <w:numId w:val="2"/>
        </w:numPr>
        <w:spacing w:after="120"/>
        <w:ind w:left="1077" w:hanging="357"/>
        <w:contextualSpacing w:val="0"/>
      </w:pPr>
      <w:r>
        <w:t>Handlungsrichtlinie für Ladeinfrastruktur für Elektrofahrzeuge und -fahrräder in Erfurt, Fassung vom 05.03.2024 (</w:t>
      </w:r>
      <w:r w:rsidRPr="00C649CB">
        <w:rPr>
          <w:b/>
          <w:bCs/>
        </w:rPr>
        <w:t xml:space="preserve">Anlage </w:t>
      </w:r>
      <w:r>
        <w:rPr>
          <w:b/>
          <w:bCs/>
        </w:rPr>
        <w:t>5</w:t>
      </w:r>
      <w:r>
        <w:t>),</w:t>
      </w:r>
    </w:p>
    <w:p w14:paraId="2396F6EB" w14:textId="77777777" w:rsidR="006247A6" w:rsidRDefault="006247A6" w:rsidP="003B1CCA">
      <w:pPr>
        <w:pStyle w:val="Listenabsatz"/>
        <w:numPr>
          <w:ilvl w:val="0"/>
          <w:numId w:val="2"/>
        </w:numPr>
        <w:spacing w:after="120"/>
        <w:ind w:left="1077" w:hanging="357"/>
        <w:contextualSpacing w:val="0"/>
      </w:pPr>
      <w:r>
        <w:t>Nebenbestimmungen Sondernutzungsgenehmigung für Ladeinfrastruktur (</w:t>
      </w:r>
      <w:r w:rsidRPr="00C649CB">
        <w:rPr>
          <w:b/>
          <w:bCs/>
        </w:rPr>
        <w:t xml:space="preserve">Anlage </w:t>
      </w:r>
      <w:r>
        <w:rPr>
          <w:b/>
          <w:bCs/>
        </w:rPr>
        <w:t>6</w:t>
      </w:r>
      <w:r>
        <w:t>).</w:t>
      </w:r>
    </w:p>
    <w:p w14:paraId="7739AA7B" w14:textId="77777777" w:rsidR="00F50B22" w:rsidRDefault="00F50B22" w:rsidP="009109CD">
      <w:pPr>
        <w:keepNext/>
        <w:tabs>
          <w:tab w:val="left" w:pos="4820"/>
        </w:tabs>
        <w:spacing w:after="0" w:line="360" w:lineRule="auto"/>
        <w:rPr>
          <w:rFonts w:eastAsia="Times New Roman" w:cs="Arial"/>
          <w:bCs/>
          <w:lang w:eastAsia="de-DE"/>
        </w:rPr>
      </w:pPr>
    </w:p>
    <w:p w14:paraId="40F78D19" w14:textId="77777777" w:rsidR="009109CD" w:rsidRDefault="009109CD" w:rsidP="009109CD">
      <w:pPr>
        <w:keepNext/>
        <w:tabs>
          <w:tab w:val="left" w:pos="4820"/>
        </w:tabs>
        <w:spacing w:after="0" w:line="360" w:lineRule="auto"/>
        <w:rPr>
          <w:rFonts w:eastAsia="Times New Roman" w:cs="Arial"/>
          <w:bCs/>
          <w:lang w:eastAsia="de-DE"/>
        </w:rPr>
      </w:pPr>
    </w:p>
    <w:p w14:paraId="56DF20E3" w14:textId="067B3D9E" w:rsidR="00D70E64" w:rsidRPr="009109CD" w:rsidRDefault="00D70E64" w:rsidP="009109CD">
      <w:pPr>
        <w:keepNext/>
        <w:tabs>
          <w:tab w:val="left" w:pos="4820"/>
        </w:tabs>
        <w:spacing w:after="0" w:line="360" w:lineRule="auto"/>
        <w:rPr>
          <w:rFonts w:eastAsia="Times New Roman" w:cs="Arial"/>
          <w:bCs/>
          <w:lang w:eastAsia="de-DE"/>
        </w:rPr>
      </w:pPr>
      <w:r w:rsidRPr="009109CD">
        <w:rPr>
          <w:rFonts w:eastAsia="Times New Roman" w:cs="Arial"/>
          <w:bCs/>
          <w:lang w:eastAsia="de-DE"/>
        </w:rPr>
        <w:t>Erfurt, den ………………………</w:t>
      </w:r>
    </w:p>
    <w:p w14:paraId="48FD941C" w14:textId="77777777" w:rsidR="00D70E64" w:rsidRDefault="00D70E64" w:rsidP="00D70E64">
      <w:pPr>
        <w:tabs>
          <w:tab w:val="left" w:pos="4820"/>
        </w:tabs>
        <w:spacing w:after="0" w:line="360" w:lineRule="auto"/>
        <w:rPr>
          <w:rFonts w:eastAsia="Times New Roman" w:cs="Arial"/>
          <w:bCs/>
          <w:lang w:eastAsia="de-DE"/>
        </w:rPr>
      </w:pPr>
    </w:p>
    <w:p w14:paraId="4327C260" w14:textId="21A940B8" w:rsidR="00D70E64" w:rsidRPr="00EC0474" w:rsidRDefault="00D70E64" w:rsidP="00D70E64">
      <w:pPr>
        <w:tabs>
          <w:tab w:val="left" w:pos="4820"/>
        </w:tabs>
        <w:spacing w:after="0" w:line="360" w:lineRule="auto"/>
        <w:rPr>
          <w:rFonts w:eastAsia="Times New Roman" w:cs="Arial"/>
          <w:bCs/>
          <w:lang w:eastAsia="de-DE"/>
        </w:rPr>
      </w:pPr>
      <w:r w:rsidRPr="00EC0474">
        <w:rPr>
          <w:rFonts w:eastAsia="Times New Roman" w:cs="Arial"/>
          <w:bCs/>
          <w:lang w:eastAsia="de-DE"/>
        </w:rPr>
        <w:t xml:space="preserve">Für den </w:t>
      </w:r>
      <w:r w:rsidR="00E06782">
        <w:rPr>
          <w:rFonts w:eastAsia="Times New Roman" w:cs="Arial"/>
          <w:bCs/>
          <w:lang w:eastAsia="de-DE"/>
        </w:rPr>
        <w:t>Konzession</w:t>
      </w:r>
      <w:r w:rsidR="008B563B">
        <w:rPr>
          <w:rFonts w:eastAsia="Times New Roman" w:cs="Arial"/>
          <w:bCs/>
          <w:lang w:eastAsia="de-DE"/>
        </w:rPr>
        <w:t>s</w:t>
      </w:r>
      <w:r w:rsidR="00E06782">
        <w:rPr>
          <w:rFonts w:eastAsia="Times New Roman" w:cs="Arial"/>
          <w:bCs/>
          <w:lang w:eastAsia="de-DE"/>
        </w:rPr>
        <w:t>geber</w:t>
      </w:r>
      <w:r w:rsidRPr="00EC0474">
        <w:rPr>
          <w:rFonts w:eastAsia="Times New Roman" w:cs="Arial"/>
          <w:bCs/>
          <w:lang w:eastAsia="de-DE"/>
        </w:rPr>
        <w:t>:</w:t>
      </w:r>
    </w:p>
    <w:p w14:paraId="4FD6CE21" w14:textId="77777777" w:rsidR="00D70E64" w:rsidRPr="00EC0474" w:rsidRDefault="00D70E64" w:rsidP="00D70E64">
      <w:pPr>
        <w:tabs>
          <w:tab w:val="left" w:pos="4820"/>
        </w:tabs>
        <w:spacing w:after="0" w:line="360" w:lineRule="auto"/>
        <w:rPr>
          <w:rFonts w:eastAsia="Times New Roman" w:cs="Arial"/>
          <w:bCs/>
          <w:lang w:eastAsia="de-DE"/>
        </w:rPr>
      </w:pPr>
    </w:p>
    <w:p w14:paraId="7EAE9EC0" w14:textId="45FA291D" w:rsidR="00D70E64" w:rsidRPr="00EC0474" w:rsidRDefault="00D70E64" w:rsidP="00D70E64">
      <w:pPr>
        <w:spacing w:after="0" w:line="360" w:lineRule="auto"/>
        <w:rPr>
          <w:rFonts w:eastAsia="Times New Roman" w:cs="Times New Roman"/>
          <w:lang w:eastAsia="de-DE"/>
        </w:rPr>
      </w:pPr>
      <w:r w:rsidRPr="00EC0474">
        <w:rPr>
          <w:rFonts w:eastAsia="Times New Roman" w:cs="Arial"/>
          <w:bCs/>
          <w:lang w:eastAsia="de-DE"/>
        </w:rPr>
        <w:t>_______________________________</w:t>
      </w:r>
      <w:r>
        <w:rPr>
          <w:rFonts w:eastAsia="Times New Roman" w:cs="Arial"/>
          <w:bCs/>
          <w:lang w:eastAsia="de-DE"/>
        </w:rPr>
        <w:tab/>
      </w:r>
      <w:r>
        <w:rPr>
          <w:rFonts w:eastAsia="Times New Roman" w:cs="Arial"/>
          <w:bCs/>
          <w:lang w:eastAsia="de-DE"/>
        </w:rPr>
        <w:tab/>
      </w:r>
    </w:p>
    <w:p w14:paraId="0C0D38FE" w14:textId="40422E61" w:rsidR="00D70E64" w:rsidRPr="00EC0474" w:rsidRDefault="00D70E64" w:rsidP="00D70E64">
      <w:pPr>
        <w:tabs>
          <w:tab w:val="left" w:pos="4820"/>
        </w:tabs>
        <w:spacing w:after="0" w:line="360" w:lineRule="auto"/>
        <w:rPr>
          <w:rFonts w:eastAsia="Times New Roman" w:cs="Arial"/>
          <w:bCs/>
          <w:lang w:eastAsia="de-DE"/>
        </w:rPr>
      </w:pPr>
      <w:r>
        <w:rPr>
          <w:rFonts w:eastAsia="Times New Roman" w:cs="Arial"/>
          <w:bCs/>
          <w:lang w:eastAsia="de-DE"/>
        </w:rPr>
        <w:t xml:space="preserve">Oberbürgermeister </w:t>
      </w:r>
      <w:r>
        <w:rPr>
          <w:rFonts w:eastAsia="Times New Roman" w:cs="Arial"/>
          <w:bCs/>
          <w:lang w:eastAsia="de-DE"/>
        </w:rPr>
        <w:tab/>
      </w:r>
      <w:r>
        <w:rPr>
          <w:rFonts w:eastAsia="Times New Roman" w:cs="Arial"/>
          <w:bCs/>
          <w:lang w:eastAsia="de-DE"/>
        </w:rPr>
        <w:tab/>
      </w:r>
    </w:p>
    <w:p w14:paraId="088A0C4D" w14:textId="77777777" w:rsidR="00D70E64" w:rsidRPr="00EC0474" w:rsidRDefault="00D70E64" w:rsidP="00D70E64">
      <w:pPr>
        <w:tabs>
          <w:tab w:val="left" w:pos="4820"/>
        </w:tabs>
        <w:spacing w:after="0" w:line="360" w:lineRule="auto"/>
        <w:rPr>
          <w:rFonts w:eastAsia="Times New Roman" w:cs="Arial"/>
          <w:bCs/>
          <w:lang w:eastAsia="de-DE"/>
        </w:rPr>
      </w:pPr>
    </w:p>
    <w:p w14:paraId="3306A48A" w14:textId="77777777" w:rsidR="00D70E64" w:rsidRPr="00EC0474" w:rsidRDefault="00D70E64" w:rsidP="00D70E64">
      <w:pPr>
        <w:tabs>
          <w:tab w:val="left" w:pos="4820"/>
        </w:tabs>
        <w:spacing w:after="0" w:line="360" w:lineRule="auto"/>
        <w:rPr>
          <w:rFonts w:eastAsia="Times New Roman" w:cs="Arial"/>
          <w:bCs/>
          <w:lang w:eastAsia="de-DE"/>
        </w:rPr>
      </w:pPr>
    </w:p>
    <w:p w14:paraId="20E30F50" w14:textId="77777777" w:rsidR="00D70E64" w:rsidRPr="00EC0474" w:rsidRDefault="00D70E64" w:rsidP="00D70E64">
      <w:pPr>
        <w:tabs>
          <w:tab w:val="left" w:pos="4820"/>
        </w:tabs>
        <w:spacing w:after="0" w:line="360" w:lineRule="auto"/>
        <w:rPr>
          <w:rFonts w:eastAsia="Times New Roman" w:cs="Arial"/>
          <w:bCs/>
          <w:lang w:eastAsia="de-DE"/>
        </w:rPr>
      </w:pPr>
      <w:r w:rsidRPr="00EC0474">
        <w:rPr>
          <w:rFonts w:eastAsia="Times New Roman" w:cs="Arial"/>
          <w:bCs/>
          <w:lang w:eastAsia="de-DE"/>
        </w:rPr>
        <w:t>………………………, den ………………………</w:t>
      </w:r>
    </w:p>
    <w:p w14:paraId="41CF26FC" w14:textId="77777777" w:rsidR="00D70E64" w:rsidRDefault="00D70E64" w:rsidP="00D70E64">
      <w:pPr>
        <w:tabs>
          <w:tab w:val="left" w:pos="4820"/>
        </w:tabs>
        <w:spacing w:after="0" w:line="360" w:lineRule="auto"/>
        <w:rPr>
          <w:rFonts w:eastAsia="Times New Roman" w:cs="Arial"/>
          <w:bCs/>
          <w:lang w:eastAsia="de-DE"/>
        </w:rPr>
      </w:pPr>
    </w:p>
    <w:p w14:paraId="431770DB" w14:textId="15C882CE" w:rsidR="00D70E64" w:rsidRPr="00EC0474" w:rsidRDefault="00D70E64" w:rsidP="00D70E64">
      <w:pPr>
        <w:tabs>
          <w:tab w:val="left" w:pos="4820"/>
        </w:tabs>
        <w:spacing w:after="0" w:line="360" w:lineRule="auto"/>
        <w:rPr>
          <w:rFonts w:eastAsia="Times New Roman" w:cs="Arial"/>
          <w:bCs/>
          <w:lang w:eastAsia="de-DE"/>
        </w:rPr>
      </w:pPr>
      <w:r w:rsidRPr="00EC0474">
        <w:rPr>
          <w:rFonts w:eastAsia="Times New Roman" w:cs="Arial"/>
          <w:bCs/>
          <w:lang w:eastAsia="de-DE"/>
        </w:rPr>
        <w:t xml:space="preserve">Für den </w:t>
      </w:r>
      <w:r w:rsidR="005A75D6">
        <w:rPr>
          <w:rFonts w:eastAsia="Times New Roman" w:cs="Arial"/>
          <w:bCs/>
          <w:lang w:eastAsia="de-DE"/>
        </w:rPr>
        <w:t>Konzessionsnehmer</w:t>
      </w:r>
      <w:r w:rsidRPr="00EC0474">
        <w:rPr>
          <w:rFonts w:eastAsia="Times New Roman" w:cs="Arial"/>
          <w:bCs/>
          <w:lang w:eastAsia="de-DE"/>
        </w:rPr>
        <w:t>:</w:t>
      </w:r>
    </w:p>
    <w:p w14:paraId="4D71269F" w14:textId="77777777" w:rsidR="00D70E64" w:rsidRPr="00EC0474" w:rsidRDefault="00D70E64" w:rsidP="00D70E64">
      <w:pPr>
        <w:tabs>
          <w:tab w:val="left" w:pos="4820"/>
        </w:tabs>
        <w:spacing w:after="0" w:line="360" w:lineRule="auto"/>
        <w:rPr>
          <w:rFonts w:eastAsia="Times New Roman" w:cs="Arial"/>
          <w:bCs/>
          <w:lang w:eastAsia="de-DE"/>
        </w:rPr>
      </w:pPr>
    </w:p>
    <w:p w14:paraId="08E38B7D" w14:textId="77777777" w:rsidR="00D70E64" w:rsidRPr="00EC0474" w:rsidRDefault="00D70E64" w:rsidP="00D70E64">
      <w:pPr>
        <w:spacing w:after="0" w:line="360" w:lineRule="auto"/>
        <w:rPr>
          <w:rFonts w:eastAsia="Times New Roman" w:cs="Times New Roman"/>
          <w:lang w:eastAsia="de-DE"/>
        </w:rPr>
      </w:pPr>
      <w:r w:rsidRPr="00EC0474">
        <w:rPr>
          <w:rFonts w:eastAsia="Times New Roman" w:cs="Arial"/>
          <w:bCs/>
          <w:lang w:eastAsia="de-DE"/>
        </w:rPr>
        <w:t>_______________________________</w:t>
      </w:r>
      <w:r>
        <w:rPr>
          <w:rFonts w:eastAsia="Times New Roman" w:cs="Arial"/>
          <w:bCs/>
          <w:lang w:eastAsia="de-DE"/>
        </w:rPr>
        <w:tab/>
      </w:r>
      <w:r>
        <w:rPr>
          <w:rFonts w:eastAsia="Times New Roman" w:cs="Arial"/>
          <w:bCs/>
          <w:lang w:eastAsia="de-DE"/>
        </w:rPr>
        <w:tab/>
      </w:r>
      <w:r w:rsidRPr="00EC0474">
        <w:rPr>
          <w:rFonts w:eastAsia="Times New Roman" w:cs="Arial"/>
          <w:bCs/>
          <w:lang w:eastAsia="de-DE"/>
        </w:rPr>
        <w:t>_______________________________</w:t>
      </w:r>
    </w:p>
    <w:p w14:paraId="24254860" w14:textId="1C6AF934" w:rsidR="00D70E64" w:rsidRPr="00E25557" w:rsidRDefault="00D70E64" w:rsidP="00D70E64">
      <w:pPr>
        <w:rPr>
          <w:u w:val="single"/>
        </w:rPr>
      </w:pPr>
    </w:p>
    <w:sectPr w:rsidR="00D70E64" w:rsidRPr="00E25557">
      <w:headerReference w:type="default" r:id="rId13"/>
      <w:footerReference w:type="default" r:id="rId1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745CF5" w14:textId="77777777" w:rsidR="00146392" w:rsidRDefault="00146392" w:rsidP="009D0D46">
      <w:pPr>
        <w:spacing w:after="0"/>
      </w:pPr>
      <w:r>
        <w:separator/>
      </w:r>
    </w:p>
  </w:endnote>
  <w:endnote w:type="continuationSeparator" w:id="0">
    <w:p w14:paraId="237A6943" w14:textId="77777777" w:rsidR="00146392" w:rsidRDefault="00146392" w:rsidP="009D0D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Fett">
    <w:altName w:val="Arial"/>
    <w:panose1 w:val="020B0704020202020204"/>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3446133"/>
      <w:docPartObj>
        <w:docPartGallery w:val="Page Numbers (Bottom of Page)"/>
        <w:docPartUnique/>
      </w:docPartObj>
    </w:sdtPr>
    <w:sdtEndPr/>
    <w:sdtContent>
      <w:p w14:paraId="08AEC5EA" w14:textId="49BB8375" w:rsidR="00146392" w:rsidRDefault="00146392">
        <w:pPr>
          <w:pStyle w:val="Fuzeile"/>
          <w:jc w:val="right"/>
        </w:pPr>
        <w:r>
          <w:fldChar w:fldCharType="begin"/>
        </w:r>
        <w:r>
          <w:instrText>PAGE   \* MERGEFORMAT</w:instrText>
        </w:r>
        <w:r>
          <w:fldChar w:fldCharType="separate"/>
        </w:r>
        <w:r w:rsidR="00792688">
          <w:rPr>
            <w:noProof/>
          </w:rPr>
          <w:t>26</w:t>
        </w:r>
        <w:r>
          <w:fldChar w:fldCharType="end"/>
        </w:r>
      </w:p>
    </w:sdtContent>
  </w:sdt>
  <w:p w14:paraId="7BFF0F1E" w14:textId="77777777" w:rsidR="00146392" w:rsidRDefault="0014639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9341A0" w14:textId="77777777" w:rsidR="00146392" w:rsidRDefault="00146392" w:rsidP="009D0D46">
      <w:pPr>
        <w:spacing w:after="0"/>
      </w:pPr>
      <w:r>
        <w:separator/>
      </w:r>
    </w:p>
  </w:footnote>
  <w:footnote w:type="continuationSeparator" w:id="0">
    <w:p w14:paraId="0E8C09F3" w14:textId="77777777" w:rsidR="00146392" w:rsidRDefault="00146392" w:rsidP="009D0D4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AA3D1" w14:textId="6DD69FC3" w:rsidR="00146392" w:rsidRDefault="00146392">
    <w:pPr>
      <w:pStyle w:val="Kopfzeile"/>
    </w:pPr>
    <w:r>
      <w:t>Konzessionsvertrag – Stand</w:t>
    </w:r>
    <w:r w:rsidRPr="00F06983">
      <w:t xml:space="preserve">: </w:t>
    </w:r>
    <w:r w:rsidR="00F06983" w:rsidRPr="00F06983">
      <w:t>10</w:t>
    </w:r>
    <w:r w:rsidRPr="00F06983">
      <w:t>.0</w:t>
    </w:r>
    <w:r w:rsidR="00F06983" w:rsidRPr="00F06983">
      <w:t>6</w:t>
    </w:r>
    <w:r w:rsidRPr="00F06983">
      <w:t>.2</w:t>
    </w:r>
    <w:r>
      <w:t>026</w:t>
    </w:r>
  </w:p>
  <w:p w14:paraId="62826351" w14:textId="77777777" w:rsidR="00146392" w:rsidRDefault="0014639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D3488"/>
    <w:multiLevelType w:val="hybridMultilevel"/>
    <w:tmpl w:val="D1869CC4"/>
    <w:lvl w:ilvl="0" w:tplc="9A3EA43A">
      <w:start w:val="1"/>
      <w:numFmt w:val="decimal"/>
      <w:lvlText w:val="(%1)"/>
      <w:lvlJc w:val="left"/>
      <w:pPr>
        <w:ind w:left="720" w:hanging="360"/>
      </w:pPr>
      <w:rPr>
        <w:rFonts w:hint="default"/>
        <w:b w:val="0"/>
        <w:bCs w:val="0"/>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E43066"/>
    <w:multiLevelType w:val="hybridMultilevel"/>
    <w:tmpl w:val="F41ECF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82123C"/>
    <w:multiLevelType w:val="hybridMultilevel"/>
    <w:tmpl w:val="9236CDC8"/>
    <w:lvl w:ilvl="0" w:tplc="32FAF7E2">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FFF49F5"/>
    <w:multiLevelType w:val="hybridMultilevel"/>
    <w:tmpl w:val="A398AB28"/>
    <w:lvl w:ilvl="0" w:tplc="FFFFFFFF">
      <w:start w:val="1"/>
      <w:numFmt w:val="lowerLetter"/>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4" w15:restartNumberingAfterBreak="0">
    <w:nsid w:val="129C207F"/>
    <w:multiLevelType w:val="hybridMultilevel"/>
    <w:tmpl w:val="F41ECF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2E46CDD"/>
    <w:multiLevelType w:val="hybridMultilevel"/>
    <w:tmpl w:val="005AF984"/>
    <w:lvl w:ilvl="0" w:tplc="E74A9AD4">
      <w:start w:val="1"/>
      <w:numFmt w:val="decimal"/>
      <w:lvlText w:val="(%1)"/>
      <w:lvlJc w:val="left"/>
      <w:pPr>
        <w:ind w:left="720" w:hanging="360"/>
      </w:pPr>
      <w:rPr>
        <w:rFonts w:hint="default"/>
        <w:b w:val="0"/>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5FB6964"/>
    <w:multiLevelType w:val="hybridMultilevel"/>
    <w:tmpl w:val="A6688D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1E90D74"/>
    <w:multiLevelType w:val="hybridMultilevel"/>
    <w:tmpl w:val="CDA85ED8"/>
    <w:lvl w:ilvl="0" w:tplc="FFFFFFFF">
      <w:start w:val="1"/>
      <w:numFmt w:val="decimal"/>
      <w:lvlText w:val="(%1)"/>
      <w:lvlJc w:val="left"/>
      <w:pPr>
        <w:ind w:left="720" w:hanging="360"/>
      </w:pPr>
      <w:rPr>
        <w:rFonts w:hint="default"/>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32F0370"/>
    <w:multiLevelType w:val="hybridMultilevel"/>
    <w:tmpl w:val="6980E46A"/>
    <w:lvl w:ilvl="0" w:tplc="04070015">
      <w:start w:val="1"/>
      <w:numFmt w:val="decimal"/>
      <w:lvlText w:val="(%1)"/>
      <w:lvlJc w:val="left"/>
      <w:pPr>
        <w:ind w:left="720" w:hanging="360"/>
      </w:pPr>
      <w:rPr>
        <w:rFonts w:hint="default"/>
      </w:rPr>
    </w:lvl>
    <w:lvl w:ilvl="1" w:tplc="0407000F">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BCB36D9"/>
    <w:multiLevelType w:val="hybridMultilevel"/>
    <w:tmpl w:val="DFA2F472"/>
    <w:lvl w:ilvl="0" w:tplc="26D4DB90">
      <w:numFmt w:val="bullet"/>
      <w:lvlText w:val="-"/>
      <w:lvlJc w:val="left"/>
      <w:pPr>
        <w:ind w:left="1080" w:hanging="360"/>
      </w:pPr>
      <w:rPr>
        <w:rFonts w:ascii="Calibri" w:eastAsiaTheme="minorHAnsi" w:hAnsi="Calibri" w:cs="Calibri" w:hint="default"/>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0" w15:restartNumberingAfterBreak="0">
    <w:nsid w:val="34C1085A"/>
    <w:multiLevelType w:val="hybridMultilevel"/>
    <w:tmpl w:val="708C388A"/>
    <w:lvl w:ilvl="0" w:tplc="853E2506">
      <w:start w:val="1"/>
      <w:numFmt w:val="decimal"/>
      <w:lvlText w:val="(%1)"/>
      <w:lvlJc w:val="left"/>
      <w:pPr>
        <w:ind w:left="720" w:hanging="360"/>
      </w:pPr>
      <w:rPr>
        <w:rFonts w:hint="default"/>
        <w:b w:val="0"/>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67C62A4"/>
    <w:multiLevelType w:val="hybridMultilevel"/>
    <w:tmpl w:val="97844E96"/>
    <w:lvl w:ilvl="0" w:tplc="9DDEC622">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2" w15:restartNumberingAfterBreak="0">
    <w:nsid w:val="36DD086D"/>
    <w:multiLevelType w:val="hybridMultilevel"/>
    <w:tmpl w:val="FC40CC06"/>
    <w:lvl w:ilvl="0" w:tplc="79CC1202">
      <w:start w:val="1"/>
      <w:numFmt w:val="decimal"/>
      <w:lvlText w:val="(%1)"/>
      <w:lvlJc w:val="left"/>
      <w:pPr>
        <w:ind w:left="720" w:hanging="360"/>
      </w:pPr>
      <w:rPr>
        <w:rFonts w:hint="default"/>
        <w:b w:val="0"/>
        <w:bCs w:val="0"/>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7D946DD"/>
    <w:multiLevelType w:val="hybridMultilevel"/>
    <w:tmpl w:val="9E50C8B2"/>
    <w:lvl w:ilvl="0" w:tplc="D4042100">
      <w:start w:val="1"/>
      <w:numFmt w:val="decimal"/>
      <w:lvlText w:val="(%1)"/>
      <w:lvlJc w:val="left"/>
      <w:pPr>
        <w:ind w:left="1065" w:hanging="705"/>
      </w:pPr>
      <w:rPr>
        <w:rFonts w:hint="default"/>
        <w:b w:val="0"/>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8D45D06"/>
    <w:multiLevelType w:val="hybridMultilevel"/>
    <w:tmpl w:val="5796A97A"/>
    <w:lvl w:ilvl="0" w:tplc="04070017">
      <w:start w:val="1"/>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5" w15:restartNumberingAfterBreak="0">
    <w:nsid w:val="3D203AAD"/>
    <w:multiLevelType w:val="hybridMultilevel"/>
    <w:tmpl w:val="859641BA"/>
    <w:lvl w:ilvl="0" w:tplc="1286FBFA">
      <w:start w:val="1"/>
      <w:numFmt w:val="decimal"/>
      <w:lvlText w:val="(%1)"/>
      <w:lvlJc w:val="left"/>
      <w:pPr>
        <w:ind w:left="720" w:hanging="360"/>
      </w:pPr>
      <w:rPr>
        <w:rFonts w:hint="default"/>
        <w:b w:val="0"/>
        <w:bCs w:val="0"/>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DCF71EA"/>
    <w:multiLevelType w:val="hybridMultilevel"/>
    <w:tmpl w:val="B69E5000"/>
    <w:lvl w:ilvl="0" w:tplc="FFFFFFFF">
      <w:start w:val="1"/>
      <w:numFmt w:val="decimal"/>
      <w:lvlText w:val="(%1)"/>
      <w:lvlJc w:val="left"/>
      <w:pPr>
        <w:ind w:left="720" w:hanging="360"/>
      </w:pPr>
      <w:rPr>
        <w:rFonts w:hint="default"/>
        <w:b w:val="0"/>
        <w:bCs w:val="0"/>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28D64FB"/>
    <w:multiLevelType w:val="hybridMultilevel"/>
    <w:tmpl w:val="D60C24C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51203B0"/>
    <w:multiLevelType w:val="hybridMultilevel"/>
    <w:tmpl w:val="3718EAFA"/>
    <w:lvl w:ilvl="0" w:tplc="89C6D41E">
      <w:start w:val="3"/>
      <w:numFmt w:val="bullet"/>
      <w:lvlText w:val="-"/>
      <w:lvlJc w:val="left"/>
      <w:pPr>
        <w:ind w:left="1080" w:hanging="360"/>
      </w:pPr>
      <w:rPr>
        <w:rFonts w:ascii="Calibri" w:eastAsiaTheme="minorHAnsi" w:hAnsi="Calibri" w:cs="Calibr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9" w15:restartNumberingAfterBreak="0">
    <w:nsid w:val="464756FF"/>
    <w:multiLevelType w:val="hybridMultilevel"/>
    <w:tmpl w:val="6E0A0BD8"/>
    <w:lvl w:ilvl="0" w:tplc="855A4D20">
      <w:start w:val="1"/>
      <w:numFmt w:val="lowerLetter"/>
      <w:lvlText w:val="%1)"/>
      <w:lvlJc w:val="left"/>
      <w:pPr>
        <w:ind w:left="1352" w:hanging="360"/>
      </w:pPr>
      <w:rPr>
        <w:rFonts w:cstheme="minorBidi" w:hint="default"/>
        <w:color w:val="auto"/>
      </w:r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20" w15:restartNumberingAfterBreak="0">
    <w:nsid w:val="47612284"/>
    <w:multiLevelType w:val="hybridMultilevel"/>
    <w:tmpl w:val="7C1CB14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8D96A69"/>
    <w:multiLevelType w:val="hybridMultilevel"/>
    <w:tmpl w:val="F41ECFC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92A1EC7"/>
    <w:multiLevelType w:val="hybridMultilevel"/>
    <w:tmpl w:val="F84AF21A"/>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C47754A"/>
    <w:multiLevelType w:val="hybridMultilevel"/>
    <w:tmpl w:val="A6688DF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3DB4ABC"/>
    <w:multiLevelType w:val="hybridMultilevel"/>
    <w:tmpl w:val="F41ECF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48D6E35"/>
    <w:multiLevelType w:val="hybridMultilevel"/>
    <w:tmpl w:val="562E9BA4"/>
    <w:lvl w:ilvl="0" w:tplc="26D4DB90">
      <w:numFmt w:val="bullet"/>
      <w:lvlText w:val="-"/>
      <w:lvlJc w:val="left"/>
      <w:pPr>
        <w:ind w:left="1429" w:hanging="360"/>
      </w:pPr>
      <w:rPr>
        <w:rFonts w:ascii="Calibri" w:eastAsiaTheme="minorHAnsi" w:hAnsi="Calibri" w:cs="Calibri"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26" w15:restartNumberingAfterBreak="0">
    <w:nsid w:val="57D53DC7"/>
    <w:multiLevelType w:val="hybridMultilevel"/>
    <w:tmpl w:val="6B504E14"/>
    <w:lvl w:ilvl="0" w:tplc="4B60F200">
      <w:start w:val="1"/>
      <w:numFmt w:val="bullet"/>
      <w:lvlText w:val="-"/>
      <w:lvlJc w:val="left"/>
      <w:pPr>
        <w:ind w:left="1788" w:hanging="360"/>
      </w:pPr>
      <w:rPr>
        <w:rFonts w:ascii="Calibri" w:eastAsia="Times New Roman" w:hAnsi="Calibri" w:cs="Calibri" w:hint="default"/>
      </w:rPr>
    </w:lvl>
    <w:lvl w:ilvl="1" w:tplc="04070003" w:tentative="1">
      <w:start w:val="1"/>
      <w:numFmt w:val="bullet"/>
      <w:lvlText w:val="o"/>
      <w:lvlJc w:val="left"/>
      <w:pPr>
        <w:ind w:left="2508" w:hanging="360"/>
      </w:pPr>
      <w:rPr>
        <w:rFonts w:ascii="Courier New" w:hAnsi="Courier New" w:cs="Courier New" w:hint="default"/>
      </w:rPr>
    </w:lvl>
    <w:lvl w:ilvl="2" w:tplc="04070005" w:tentative="1">
      <w:start w:val="1"/>
      <w:numFmt w:val="bullet"/>
      <w:lvlText w:val=""/>
      <w:lvlJc w:val="left"/>
      <w:pPr>
        <w:ind w:left="3228" w:hanging="360"/>
      </w:pPr>
      <w:rPr>
        <w:rFonts w:ascii="Wingdings" w:hAnsi="Wingdings" w:hint="default"/>
      </w:rPr>
    </w:lvl>
    <w:lvl w:ilvl="3" w:tplc="04070001" w:tentative="1">
      <w:start w:val="1"/>
      <w:numFmt w:val="bullet"/>
      <w:lvlText w:val=""/>
      <w:lvlJc w:val="left"/>
      <w:pPr>
        <w:ind w:left="3948" w:hanging="360"/>
      </w:pPr>
      <w:rPr>
        <w:rFonts w:ascii="Symbol" w:hAnsi="Symbol" w:hint="default"/>
      </w:rPr>
    </w:lvl>
    <w:lvl w:ilvl="4" w:tplc="04070003" w:tentative="1">
      <w:start w:val="1"/>
      <w:numFmt w:val="bullet"/>
      <w:lvlText w:val="o"/>
      <w:lvlJc w:val="left"/>
      <w:pPr>
        <w:ind w:left="4668" w:hanging="360"/>
      </w:pPr>
      <w:rPr>
        <w:rFonts w:ascii="Courier New" w:hAnsi="Courier New" w:cs="Courier New" w:hint="default"/>
      </w:rPr>
    </w:lvl>
    <w:lvl w:ilvl="5" w:tplc="04070005" w:tentative="1">
      <w:start w:val="1"/>
      <w:numFmt w:val="bullet"/>
      <w:lvlText w:val=""/>
      <w:lvlJc w:val="left"/>
      <w:pPr>
        <w:ind w:left="5388" w:hanging="360"/>
      </w:pPr>
      <w:rPr>
        <w:rFonts w:ascii="Wingdings" w:hAnsi="Wingdings" w:hint="default"/>
      </w:rPr>
    </w:lvl>
    <w:lvl w:ilvl="6" w:tplc="04070001" w:tentative="1">
      <w:start w:val="1"/>
      <w:numFmt w:val="bullet"/>
      <w:lvlText w:val=""/>
      <w:lvlJc w:val="left"/>
      <w:pPr>
        <w:ind w:left="6108" w:hanging="360"/>
      </w:pPr>
      <w:rPr>
        <w:rFonts w:ascii="Symbol" w:hAnsi="Symbol" w:hint="default"/>
      </w:rPr>
    </w:lvl>
    <w:lvl w:ilvl="7" w:tplc="04070003" w:tentative="1">
      <w:start w:val="1"/>
      <w:numFmt w:val="bullet"/>
      <w:lvlText w:val="o"/>
      <w:lvlJc w:val="left"/>
      <w:pPr>
        <w:ind w:left="6828" w:hanging="360"/>
      </w:pPr>
      <w:rPr>
        <w:rFonts w:ascii="Courier New" w:hAnsi="Courier New" w:cs="Courier New" w:hint="default"/>
      </w:rPr>
    </w:lvl>
    <w:lvl w:ilvl="8" w:tplc="04070005" w:tentative="1">
      <w:start w:val="1"/>
      <w:numFmt w:val="bullet"/>
      <w:lvlText w:val=""/>
      <w:lvlJc w:val="left"/>
      <w:pPr>
        <w:ind w:left="7548" w:hanging="360"/>
      </w:pPr>
      <w:rPr>
        <w:rFonts w:ascii="Wingdings" w:hAnsi="Wingdings" w:hint="default"/>
      </w:rPr>
    </w:lvl>
  </w:abstractNum>
  <w:abstractNum w:abstractNumId="27" w15:restartNumberingAfterBreak="0">
    <w:nsid w:val="65C17026"/>
    <w:multiLevelType w:val="hybridMultilevel"/>
    <w:tmpl w:val="5276CD56"/>
    <w:lvl w:ilvl="0" w:tplc="F5C07DF2">
      <w:start w:val="1"/>
      <w:numFmt w:val="decimal"/>
      <w:lvlText w:val="(%1)"/>
      <w:lvlJc w:val="left"/>
      <w:pPr>
        <w:ind w:left="720" w:hanging="360"/>
      </w:pPr>
      <w:rPr>
        <w:rFonts w:hint="default"/>
        <w:b w:val="0"/>
        <w:bCs w:val="0"/>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90A7BAD"/>
    <w:multiLevelType w:val="hybridMultilevel"/>
    <w:tmpl w:val="5B66B55C"/>
    <w:lvl w:ilvl="0" w:tplc="199CCD78">
      <w:start w:val="1"/>
      <w:numFmt w:val="decimal"/>
      <w:lvlText w:val="(%1)"/>
      <w:lvlJc w:val="left"/>
      <w:pPr>
        <w:ind w:left="720" w:hanging="360"/>
      </w:pPr>
      <w:rPr>
        <w:rFonts w:hint="default"/>
        <w:b w:val="0"/>
        <w:bCs w:val="0"/>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CE56E23"/>
    <w:multiLevelType w:val="hybridMultilevel"/>
    <w:tmpl w:val="86840D60"/>
    <w:lvl w:ilvl="0" w:tplc="4B60F200">
      <w:start w:val="1"/>
      <w:numFmt w:val="bullet"/>
      <w:lvlText w:val="-"/>
      <w:lvlJc w:val="left"/>
      <w:pPr>
        <w:ind w:left="1776" w:hanging="360"/>
      </w:pPr>
      <w:rPr>
        <w:rFonts w:ascii="Calibri" w:eastAsia="Times New Roman" w:hAnsi="Calibri" w:cs="Calibri"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30" w15:restartNumberingAfterBreak="0">
    <w:nsid w:val="76712A51"/>
    <w:multiLevelType w:val="multilevel"/>
    <w:tmpl w:val="B3E0341C"/>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bullet"/>
      <w:pStyle w:val="AufzhlungAbsatz2"/>
      <w:lvlText w:val=""/>
      <w:lvlJc w:val="left"/>
      <w:pPr>
        <w:tabs>
          <w:tab w:val="num" w:pos="1561"/>
        </w:tabs>
        <w:ind w:left="1561" w:hanging="851"/>
      </w:pPr>
      <w:rPr>
        <w:rFonts w:ascii="Symbol" w:hAnsi="Symbo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num w:numId="1" w16cid:durableId="1059943438">
    <w:abstractNumId w:val="8"/>
  </w:num>
  <w:num w:numId="2" w16cid:durableId="204292915">
    <w:abstractNumId w:val="9"/>
  </w:num>
  <w:num w:numId="3" w16cid:durableId="1873230045">
    <w:abstractNumId w:val="10"/>
  </w:num>
  <w:num w:numId="4" w16cid:durableId="13274388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3442636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0068745">
    <w:abstractNumId w:val="20"/>
  </w:num>
  <w:num w:numId="7" w16cid:durableId="2039621671">
    <w:abstractNumId w:val="13"/>
  </w:num>
  <w:num w:numId="8" w16cid:durableId="1047874843">
    <w:abstractNumId w:val="22"/>
  </w:num>
  <w:num w:numId="9" w16cid:durableId="296186765">
    <w:abstractNumId w:val="19"/>
  </w:num>
  <w:num w:numId="10" w16cid:durableId="1311444675">
    <w:abstractNumId w:val="2"/>
  </w:num>
  <w:num w:numId="11" w16cid:durableId="17128097">
    <w:abstractNumId w:val="5"/>
  </w:num>
  <w:num w:numId="12" w16cid:durableId="1911229148">
    <w:abstractNumId w:val="29"/>
  </w:num>
  <w:num w:numId="13" w16cid:durableId="1239897842">
    <w:abstractNumId w:val="25"/>
  </w:num>
  <w:num w:numId="14" w16cid:durableId="1987317532">
    <w:abstractNumId w:val="4"/>
  </w:num>
  <w:num w:numId="15" w16cid:durableId="1653636478">
    <w:abstractNumId w:val="1"/>
  </w:num>
  <w:num w:numId="16" w16cid:durableId="893856303">
    <w:abstractNumId w:val="24"/>
  </w:num>
  <w:num w:numId="17" w16cid:durableId="1183395342">
    <w:abstractNumId w:val="15"/>
  </w:num>
  <w:num w:numId="18" w16cid:durableId="815726866">
    <w:abstractNumId w:val="12"/>
  </w:num>
  <w:num w:numId="19" w16cid:durableId="651175252">
    <w:abstractNumId w:val="0"/>
  </w:num>
  <w:num w:numId="20" w16cid:durableId="44179965">
    <w:abstractNumId w:val="7"/>
  </w:num>
  <w:num w:numId="21" w16cid:durableId="1672566147">
    <w:abstractNumId w:val="27"/>
  </w:num>
  <w:num w:numId="22" w16cid:durableId="492064875">
    <w:abstractNumId w:val="28"/>
  </w:num>
  <w:num w:numId="23" w16cid:durableId="319505336">
    <w:abstractNumId w:val="16"/>
  </w:num>
  <w:num w:numId="24" w16cid:durableId="1278953397">
    <w:abstractNumId w:val="18"/>
  </w:num>
  <w:num w:numId="25" w16cid:durableId="716315005">
    <w:abstractNumId w:val="6"/>
  </w:num>
  <w:num w:numId="26" w16cid:durableId="2088459510">
    <w:abstractNumId w:val="17"/>
  </w:num>
  <w:num w:numId="27" w16cid:durableId="701982990">
    <w:abstractNumId w:val="30"/>
  </w:num>
  <w:num w:numId="28" w16cid:durableId="502014880">
    <w:abstractNumId w:val="14"/>
  </w:num>
  <w:num w:numId="29" w16cid:durableId="143392919">
    <w:abstractNumId w:val="26"/>
  </w:num>
  <w:num w:numId="30" w16cid:durableId="408310972">
    <w:abstractNumId w:val="3"/>
  </w:num>
  <w:num w:numId="31" w16cid:durableId="672881106">
    <w:abstractNumId w:val="1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2410"/>
    <w:rsid w:val="0000561C"/>
    <w:rsid w:val="00022F22"/>
    <w:rsid w:val="00023BFE"/>
    <w:rsid w:val="00026B51"/>
    <w:rsid w:val="00036C68"/>
    <w:rsid w:val="000431FA"/>
    <w:rsid w:val="00056F15"/>
    <w:rsid w:val="0007123E"/>
    <w:rsid w:val="00076353"/>
    <w:rsid w:val="00076BF0"/>
    <w:rsid w:val="00082AB3"/>
    <w:rsid w:val="00091DE4"/>
    <w:rsid w:val="000A04C9"/>
    <w:rsid w:val="000A278A"/>
    <w:rsid w:val="000A5623"/>
    <w:rsid w:val="000B3F7E"/>
    <w:rsid w:val="000C326F"/>
    <w:rsid w:val="000C7BDF"/>
    <w:rsid w:val="000D4712"/>
    <w:rsid w:val="000E1EB5"/>
    <w:rsid w:val="000E29E6"/>
    <w:rsid w:val="000F0784"/>
    <w:rsid w:val="000F121A"/>
    <w:rsid w:val="000F3EF9"/>
    <w:rsid w:val="000F48A9"/>
    <w:rsid w:val="000F5F78"/>
    <w:rsid w:val="00127CC2"/>
    <w:rsid w:val="0013128F"/>
    <w:rsid w:val="00132912"/>
    <w:rsid w:val="00132FFB"/>
    <w:rsid w:val="0013358E"/>
    <w:rsid w:val="00135D74"/>
    <w:rsid w:val="00146392"/>
    <w:rsid w:val="0015003E"/>
    <w:rsid w:val="001537C5"/>
    <w:rsid w:val="00154418"/>
    <w:rsid w:val="001616B5"/>
    <w:rsid w:val="001642D9"/>
    <w:rsid w:val="00167470"/>
    <w:rsid w:val="00175A06"/>
    <w:rsid w:val="00191FD4"/>
    <w:rsid w:val="001A7CF9"/>
    <w:rsid w:val="001B31EA"/>
    <w:rsid w:val="001B7C94"/>
    <w:rsid w:val="001C1992"/>
    <w:rsid w:val="001D3334"/>
    <w:rsid w:val="001D4B7B"/>
    <w:rsid w:val="001D75BF"/>
    <w:rsid w:val="001E75C8"/>
    <w:rsid w:val="001F4EC4"/>
    <w:rsid w:val="00211DFA"/>
    <w:rsid w:val="00223794"/>
    <w:rsid w:val="00224434"/>
    <w:rsid w:val="002360CC"/>
    <w:rsid w:val="002462D9"/>
    <w:rsid w:val="00253F23"/>
    <w:rsid w:val="00264962"/>
    <w:rsid w:val="00272748"/>
    <w:rsid w:val="002855C6"/>
    <w:rsid w:val="00285653"/>
    <w:rsid w:val="00285CC6"/>
    <w:rsid w:val="00290400"/>
    <w:rsid w:val="00291147"/>
    <w:rsid w:val="00292120"/>
    <w:rsid w:val="00292ECD"/>
    <w:rsid w:val="00296727"/>
    <w:rsid w:val="002A394B"/>
    <w:rsid w:val="002A74FC"/>
    <w:rsid w:val="002C0D91"/>
    <w:rsid w:val="002D23D8"/>
    <w:rsid w:val="002D6142"/>
    <w:rsid w:val="002E11FD"/>
    <w:rsid w:val="002E55EA"/>
    <w:rsid w:val="002E5C41"/>
    <w:rsid w:val="00311AD7"/>
    <w:rsid w:val="00313649"/>
    <w:rsid w:val="00316EE7"/>
    <w:rsid w:val="003178F7"/>
    <w:rsid w:val="00324159"/>
    <w:rsid w:val="00332410"/>
    <w:rsid w:val="00336A45"/>
    <w:rsid w:val="00346DF1"/>
    <w:rsid w:val="00351E91"/>
    <w:rsid w:val="0036292E"/>
    <w:rsid w:val="0036767A"/>
    <w:rsid w:val="0037124E"/>
    <w:rsid w:val="00380B35"/>
    <w:rsid w:val="00383E4E"/>
    <w:rsid w:val="003A015D"/>
    <w:rsid w:val="003A08C1"/>
    <w:rsid w:val="003A1770"/>
    <w:rsid w:val="003B1CCA"/>
    <w:rsid w:val="003C69D9"/>
    <w:rsid w:val="003D0C48"/>
    <w:rsid w:val="003D3F65"/>
    <w:rsid w:val="003F5FA1"/>
    <w:rsid w:val="00414223"/>
    <w:rsid w:val="00430534"/>
    <w:rsid w:val="004320F0"/>
    <w:rsid w:val="004337C3"/>
    <w:rsid w:val="00434464"/>
    <w:rsid w:val="0043771E"/>
    <w:rsid w:val="00437782"/>
    <w:rsid w:val="0044718B"/>
    <w:rsid w:val="00451466"/>
    <w:rsid w:val="00461903"/>
    <w:rsid w:val="00464389"/>
    <w:rsid w:val="00476060"/>
    <w:rsid w:val="00477DEB"/>
    <w:rsid w:val="004848BA"/>
    <w:rsid w:val="004B41E9"/>
    <w:rsid w:val="004D49A8"/>
    <w:rsid w:val="004E53B5"/>
    <w:rsid w:val="004F39BE"/>
    <w:rsid w:val="005222CE"/>
    <w:rsid w:val="00553EFD"/>
    <w:rsid w:val="005639DE"/>
    <w:rsid w:val="00567F2A"/>
    <w:rsid w:val="00572791"/>
    <w:rsid w:val="00580088"/>
    <w:rsid w:val="00584DD4"/>
    <w:rsid w:val="0059095C"/>
    <w:rsid w:val="00591067"/>
    <w:rsid w:val="00593550"/>
    <w:rsid w:val="005938C8"/>
    <w:rsid w:val="00594DD8"/>
    <w:rsid w:val="005A59EB"/>
    <w:rsid w:val="005A75D6"/>
    <w:rsid w:val="005B00D1"/>
    <w:rsid w:val="005B287F"/>
    <w:rsid w:val="005D1D3B"/>
    <w:rsid w:val="005D2CB4"/>
    <w:rsid w:val="005E358D"/>
    <w:rsid w:val="005E522B"/>
    <w:rsid w:val="005E7684"/>
    <w:rsid w:val="00605550"/>
    <w:rsid w:val="006067F8"/>
    <w:rsid w:val="00611A00"/>
    <w:rsid w:val="00615226"/>
    <w:rsid w:val="00616D73"/>
    <w:rsid w:val="00617C60"/>
    <w:rsid w:val="006226A8"/>
    <w:rsid w:val="0062437D"/>
    <w:rsid w:val="006247A6"/>
    <w:rsid w:val="00643535"/>
    <w:rsid w:val="00656536"/>
    <w:rsid w:val="006652F8"/>
    <w:rsid w:val="00670596"/>
    <w:rsid w:val="006762E8"/>
    <w:rsid w:val="006804C9"/>
    <w:rsid w:val="006A7EA2"/>
    <w:rsid w:val="006B133E"/>
    <w:rsid w:val="006B1C4A"/>
    <w:rsid w:val="006B5DD4"/>
    <w:rsid w:val="006C3498"/>
    <w:rsid w:val="006C603E"/>
    <w:rsid w:val="006C7BFE"/>
    <w:rsid w:val="006D2C3E"/>
    <w:rsid w:val="006D4ACA"/>
    <w:rsid w:val="006F0179"/>
    <w:rsid w:val="006F0BE9"/>
    <w:rsid w:val="006F6FB6"/>
    <w:rsid w:val="006F7CF9"/>
    <w:rsid w:val="00703810"/>
    <w:rsid w:val="00703BE7"/>
    <w:rsid w:val="00704858"/>
    <w:rsid w:val="00707CFE"/>
    <w:rsid w:val="0071622B"/>
    <w:rsid w:val="00733DEC"/>
    <w:rsid w:val="007349B5"/>
    <w:rsid w:val="00734FDB"/>
    <w:rsid w:val="00741691"/>
    <w:rsid w:val="00744D43"/>
    <w:rsid w:val="00747703"/>
    <w:rsid w:val="00760A08"/>
    <w:rsid w:val="00763315"/>
    <w:rsid w:val="007676AE"/>
    <w:rsid w:val="0077161A"/>
    <w:rsid w:val="00781168"/>
    <w:rsid w:val="00783FF9"/>
    <w:rsid w:val="00784E96"/>
    <w:rsid w:val="00792688"/>
    <w:rsid w:val="007A74DA"/>
    <w:rsid w:val="007D56B7"/>
    <w:rsid w:val="007D632B"/>
    <w:rsid w:val="00807C50"/>
    <w:rsid w:val="0081090B"/>
    <w:rsid w:val="00832EE9"/>
    <w:rsid w:val="00835944"/>
    <w:rsid w:val="00845420"/>
    <w:rsid w:val="00855EAD"/>
    <w:rsid w:val="0087107E"/>
    <w:rsid w:val="008749B5"/>
    <w:rsid w:val="008754D0"/>
    <w:rsid w:val="008777D8"/>
    <w:rsid w:val="0088139E"/>
    <w:rsid w:val="00881413"/>
    <w:rsid w:val="00884F56"/>
    <w:rsid w:val="008905BB"/>
    <w:rsid w:val="00894130"/>
    <w:rsid w:val="008A4395"/>
    <w:rsid w:val="008A644C"/>
    <w:rsid w:val="008B563B"/>
    <w:rsid w:val="008C3FE7"/>
    <w:rsid w:val="008C629F"/>
    <w:rsid w:val="008D03BB"/>
    <w:rsid w:val="008D2F8A"/>
    <w:rsid w:val="008D610A"/>
    <w:rsid w:val="008D7269"/>
    <w:rsid w:val="008E0507"/>
    <w:rsid w:val="008E3964"/>
    <w:rsid w:val="008F13F9"/>
    <w:rsid w:val="008F164E"/>
    <w:rsid w:val="009109CD"/>
    <w:rsid w:val="0091681C"/>
    <w:rsid w:val="00923C42"/>
    <w:rsid w:val="00930DD0"/>
    <w:rsid w:val="0094027F"/>
    <w:rsid w:val="00941BA8"/>
    <w:rsid w:val="0094231F"/>
    <w:rsid w:val="00953F16"/>
    <w:rsid w:val="00956519"/>
    <w:rsid w:val="0096469F"/>
    <w:rsid w:val="00965352"/>
    <w:rsid w:val="00974083"/>
    <w:rsid w:val="00992AA2"/>
    <w:rsid w:val="009A4099"/>
    <w:rsid w:val="009B55EE"/>
    <w:rsid w:val="009B6689"/>
    <w:rsid w:val="009C0808"/>
    <w:rsid w:val="009C7A7F"/>
    <w:rsid w:val="009D0D46"/>
    <w:rsid w:val="009D41D3"/>
    <w:rsid w:val="009D69B5"/>
    <w:rsid w:val="009E357B"/>
    <w:rsid w:val="00A0226C"/>
    <w:rsid w:val="00A04DBD"/>
    <w:rsid w:val="00A06E2C"/>
    <w:rsid w:val="00A3363B"/>
    <w:rsid w:val="00A41FBC"/>
    <w:rsid w:val="00A4246D"/>
    <w:rsid w:val="00A47990"/>
    <w:rsid w:val="00A6147A"/>
    <w:rsid w:val="00A61E12"/>
    <w:rsid w:val="00A66400"/>
    <w:rsid w:val="00A70148"/>
    <w:rsid w:val="00A77A09"/>
    <w:rsid w:val="00A81114"/>
    <w:rsid w:val="00A9222E"/>
    <w:rsid w:val="00AC12CC"/>
    <w:rsid w:val="00AC1FB5"/>
    <w:rsid w:val="00AC277C"/>
    <w:rsid w:val="00AC60FA"/>
    <w:rsid w:val="00AC640C"/>
    <w:rsid w:val="00AC7665"/>
    <w:rsid w:val="00AC7BF4"/>
    <w:rsid w:val="00AD7A4C"/>
    <w:rsid w:val="00AE071A"/>
    <w:rsid w:val="00AE54F7"/>
    <w:rsid w:val="00B032BC"/>
    <w:rsid w:val="00B071C8"/>
    <w:rsid w:val="00B14BE5"/>
    <w:rsid w:val="00B16B99"/>
    <w:rsid w:val="00B2018C"/>
    <w:rsid w:val="00B25D80"/>
    <w:rsid w:val="00B32AA2"/>
    <w:rsid w:val="00B549F8"/>
    <w:rsid w:val="00B54DEE"/>
    <w:rsid w:val="00B67F3A"/>
    <w:rsid w:val="00B70052"/>
    <w:rsid w:val="00B71BC9"/>
    <w:rsid w:val="00B8419D"/>
    <w:rsid w:val="00B84F8E"/>
    <w:rsid w:val="00B92BF3"/>
    <w:rsid w:val="00BA0AAC"/>
    <w:rsid w:val="00BB0CAE"/>
    <w:rsid w:val="00BB56CE"/>
    <w:rsid w:val="00BD2910"/>
    <w:rsid w:val="00BD66A8"/>
    <w:rsid w:val="00BE0949"/>
    <w:rsid w:val="00BE2995"/>
    <w:rsid w:val="00BE5F86"/>
    <w:rsid w:val="00BE6C0F"/>
    <w:rsid w:val="00C02C0B"/>
    <w:rsid w:val="00C05E3C"/>
    <w:rsid w:val="00C1274D"/>
    <w:rsid w:val="00C24F24"/>
    <w:rsid w:val="00C25FDC"/>
    <w:rsid w:val="00C3102B"/>
    <w:rsid w:val="00C31FBD"/>
    <w:rsid w:val="00C3420A"/>
    <w:rsid w:val="00C37927"/>
    <w:rsid w:val="00C43748"/>
    <w:rsid w:val="00C4613D"/>
    <w:rsid w:val="00C649CB"/>
    <w:rsid w:val="00C82DEE"/>
    <w:rsid w:val="00C83201"/>
    <w:rsid w:val="00CA1026"/>
    <w:rsid w:val="00CA14B6"/>
    <w:rsid w:val="00CC240F"/>
    <w:rsid w:val="00CC48AA"/>
    <w:rsid w:val="00CD3688"/>
    <w:rsid w:val="00CD517D"/>
    <w:rsid w:val="00CD6483"/>
    <w:rsid w:val="00CE0127"/>
    <w:rsid w:val="00CF0995"/>
    <w:rsid w:val="00CF5998"/>
    <w:rsid w:val="00D03857"/>
    <w:rsid w:val="00D12795"/>
    <w:rsid w:val="00D1326F"/>
    <w:rsid w:val="00D13543"/>
    <w:rsid w:val="00D14061"/>
    <w:rsid w:val="00D146ED"/>
    <w:rsid w:val="00D217FB"/>
    <w:rsid w:val="00D24313"/>
    <w:rsid w:val="00D338FD"/>
    <w:rsid w:val="00D34EF4"/>
    <w:rsid w:val="00D379B3"/>
    <w:rsid w:val="00D57F87"/>
    <w:rsid w:val="00D61045"/>
    <w:rsid w:val="00D679A2"/>
    <w:rsid w:val="00D70E64"/>
    <w:rsid w:val="00D7747D"/>
    <w:rsid w:val="00D86991"/>
    <w:rsid w:val="00D91925"/>
    <w:rsid w:val="00D935CE"/>
    <w:rsid w:val="00D95E5E"/>
    <w:rsid w:val="00DA50E5"/>
    <w:rsid w:val="00DA7978"/>
    <w:rsid w:val="00DB2CCF"/>
    <w:rsid w:val="00DD0D28"/>
    <w:rsid w:val="00DD15FC"/>
    <w:rsid w:val="00DD188D"/>
    <w:rsid w:val="00DD1F0A"/>
    <w:rsid w:val="00DD6870"/>
    <w:rsid w:val="00DE7A3F"/>
    <w:rsid w:val="00DF055F"/>
    <w:rsid w:val="00E01C4D"/>
    <w:rsid w:val="00E06782"/>
    <w:rsid w:val="00E10325"/>
    <w:rsid w:val="00E120B1"/>
    <w:rsid w:val="00E12698"/>
    <w:rsid w:val="00E25557"/>
    <w:rsid w:val="00E34B01"/>
    <w:rsid w:val="00E40E5C"/>
    <w:rsid w:val="00E4308E"/>
    <w:rsid w:val="00E44609"/>
    <w:rsid w:val="00E47329"/>
    <w:rsid w:val="00E55F37"/>
    <w:rsid w:val="00E6200B"/>
    <w:rsid w:val="00E654E3"/>
    <w:rsid w:val="00E660CE"/>
    <w:rsid w:val="00E713CE"/>
    <w:rsid w:val="00E72281"/>
    <w:rsid w:val="00E836FD"/>
    <w:rsid w:val="00E83909"/>
    <w:rsid w:val="00E87D56"/>
    <w:rsid w:val="00E91B57"/>
    <w:rsid w:val="00E93822"/>
    <w:rsid w:val="00E95897"/>
    <w:rsid w:val="00E9689C"/>
    <w:rsid w:val="00EA0EA6"/>
    <w:rsid w:val="00EA222A"/>
    <w:rsid w:val="00EB2C74"/>
    <w:rsid w:val="00EB4F82"/>
    <w:rsid w:val="00EB5D78"/>
    <w:rsid w:val="00EC028A"/>
    <w:rsid w:val="00EC5CF2"/>
    <w:rsid w:val="00EC634F"/>
    <w:rsid w:val="00EC7515"/>
    <w:rsid w:val="00EC7C2F"/>
    <w:rsid w:val="00EE312B"/>
    <w:rsid w:val="00EE56E8"/>
    <w:rsid w:val="00EE57EB"/>
    <w:rsid w:val="00EE6DEE"/>
    <w:rsid w:val="00EF0FF8"/>
    <w:rsid w:val="00EF247B"/>
    <w:rsid w:val="00EF7EB7"/>
    <w:rsid w:val="00F06983"/>
    <w:rsid w:val="00F11EC8"/>
    <w:rsid w:val="00F140F3"/>
    <w:rsid w:val="00F14256"/>
    <w:rsid w:val="00F14692"/>
    <w:rsid w:val="00F16B86"/>
    <w:rsid w:val="00F23270"/>
    <w:rsid w:val="00F259EC"/>
    <w:rsid w:val="00F41D48"/>
    <w:rsid w:val="00F44F29"/>
    <w:rsid w:val="00F50B22"/>
    <w:rsid w:val="00F50E43"/>
    <w:rsid w:val="00F52BA3"/>
    <w:rsid w:val="00F64537"/>
    <w:rsid w:val="00F77523"/>
    <w:rsid w:val="00F77E28"/>
    <w:rsid w:val="00F84A62"/>
    <w:rsid w:val="00F86BC1"/>
    <w:rsid w:val="00FA15A0"/>
    <w:rsid w:val="00FA4640"/>
    <w:rsid w:val="00FA4D40"/>
    <w:rsid w:val="00FB3E6C"/>
    <w:rsid w:val="00FB4CEC"/>
    <w:rsid w:val="00FB6364"/>
    <w:rsid w:val="00FC0D9E"/>
    <w:rsid w:val="00FC5375"/>
    <w:rsid w:val="00FE2043"/>
    <w:rsid w:val="00FF0655"/>
    <w:rsid w:val="00FF3B4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4A5F35"/>
  <w15:chartTrackingRefBased/>
  <w15:docId w15:val="{7A424BC7-6A06-4E8A-BB54-2582D22F2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D517D"/>
    <w:pPr>
      <w:spacing w:line="240" w:lineRule="auto"/>
      <w:jc w:val="both"/>
    </w:pPr>
    <w:rPr>
      <w:rFonts w:ascii="Calibri" w:hAnsi="Calibri"/>
    </w:rPr>
  </w:style>
  <w:style w:type="paragraph" w:styleId="berschrift1">
    <w:name w:val="heading 1"/>
    <w:basedOn w:val="Standard"/>
    <w:next w:val="Standard"/>
    <w:link w:val="berschrift1Zchn"/>
    <w:qFormat/>
    <w:rsid w:val="0033241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unhideWhenUsed/>
    <w:qFormat/>
    <w:rsid w:val="0033241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332410"/>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332410"/>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332410"/>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332410"/>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332410"/>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332410"/>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332410"/>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332410"/>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rsid w:val="00332410"/>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332410"/>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332410"/>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332410"/>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33241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33241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33241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332410"/>
    <w:rPr>
      <w:rFonts w:eastAsiaTheme="majorEastAsia" w:cstheme="majorBidi"/>
      <w:color w:val="272727" w:themeColor="text1" w:themeTint="D8"/>
    </w:rPr>
  </w:style>
  <w:style w:type="paragraph" w:styleId="Titel">
    <w:name w:val="Title"/>
    <w:basedOn w:val="Standard"/>
    <w:next w:val="Standard"/>
    <w:link w:val="TitelZchn"/>
    <w:uiPriority w:val="10"/>
    <w:qFormat/>
    <w:rsid w:val="00332410"/>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33241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332410"/>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33241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332410"/>
    <w:pPr>
      <w:spacing w:before="160"/>
      <w:jc w:val="center"/>
    </w:pPr>
    <w:rPr>
      <w:i/>
      <w:iCs/>
      <w:color w:val="404040" w:themeColor="text1" w:themeTint="BF"/>
    </w:rPr>
  </w:style>
  <w:style w:type="character" w:customStyle="1" w:styleId="ZitatZchn">
    <w:name w:val="Zitat Zchn"/>
    <w:basedOn w:val="Absatz-Standardschriftart"/>
    <w:link w:val="Zitat"/>
    <w:uiPriority w:val="29"/>
    <w:rsid w:val="00332410"/>
    <w:rPr>
      <w:i/>
      <w:iCs/>
      <w:color w:val="404040" w:themeColor="text1" w:themeTint="BF"/>
    </w:rPr>
  </w:style>
  <w:style w:type="paragraph" w:styleId="Listenabsatz">
    <w:name w:val="List Paragraph"/>
    <w:basedOn w:val="Standard"/>
    <w:uiPriority w:val="34"/>
    <w:qFormat/>
    <w:rsid w:val="00332410"/>
    <w:pPr>
      <w:ind w:left="720"/>
      <w:contextualSpacing/>
    </w:pPr>
  </w:style>
  <w:style w:type="character" w:styleId="IntensiveHervorhebung">
    <w:name w:val="Intense Emphasis"/>
    <w:basedOn w:val="Absatz-Standardschriftart"/>
    <w:uiPriority w:val="21"/>
    <w:qFormat/>
    <w:rsid w:val="00332410"/>
    <w:rPr>
      <w:i/>
      <w:iCs/>
      <w:color w:val="0F4761" w:themeColor="accent1" w:themeShade="BF"/>
    </w:rPr>
  </w:style>
  <w:style w:type="paragraph" w:styleId="IntensivesZitat">
    <w:name w:val="Intense Quote"/>
    <w:basedOn w:val="Standard"/>
    <w:next w:val="Standard"/>
    <w:link w:val="IntensivesZitatZchn"/>
    <w:uiPriority w:val="30"/>
    <w:qFormat/>
    <w:rsid w:val="0033241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332410"/>
    <w:rPr>
      <w:i/>
      <w:iCs/>
      <w:color w:val="0F4761" w:themeColor="accent1" w:themeShade="BF"/>
    </w:rPr>
  </w:style>
  <w:style w:type="character" w:styleId="IntensiverVerweis">
    <w:name w:val="Intense Reference"/>
    <w:basedOn w:val="Absatz-Standardschriftart"/>
    <w:uiPriority w:val="32"/>
    <w:qFormat/>
    <w:rsid w:val="00332410"/>
    <w:rPr>
      <w:b/>
      <w:bCs/>
      <w:smallCaps/>
      <w:color w:val="0F4761" w:themeColor="accent1" w:themeShade="BF"/>
      <w:spacing w:val="5"/>
    </w:rPr>
  </w:style>
  <w:style w:type="character" w:styleId="Kommentarzeichen">
    <w:name w:val="annotation reference"/>
    <w:basedOn w:val="Absatz-Standardschriftart"/>
    <w:uiPriority w:val="99"/>
    <w:semiHidden/>
    <w:unhideWhenUsed/>
    <w:rsid w:val="002A394B"/>
    <w:rPr>
      <w:sz w:val="16"/>
      <w:szCs w:val="16"/>
    </w:rPr>
  </w:style>
  <w:style w:type="paragraph" w:styleId="Kommentartext">
    <w:name w:val="annotation text"/>
    <w:basedOn w:val="Standard"/>
    <w:link w:val="KommentartextZchn"/>
    <w:uiPriority w:val="99"/>
    <w:unhideWhenUsed/>
    <w:rsid w:val="002A394B"/>
    <w:rPr>
      <w:sz w:val="20"/>
      <w:szCs w:val="20"/>
    </w:rPr>
  </w:style>
  <w:style w:type="character" w:customStyle="1" w:styleId="KommentartextZchn">
    <w:name w:val="Kommentartext Zchn"/>
    <w:basedOn w:val="Absatz-Standardschriftart"/>
    <w:link w:val="Kommentartext"/>
    <w:uiPriority w:val="99"/>
    <w:rsid w:val="002A394B"/>
    <w:rPr>
      <w:sz w:val="20"/>
      <w:szCs w:val="20"/>
    </w:rPr>
  </w:style>
  <w:style w:type="paragraph" w:styleId="Kommentarthema">
    <w:name w:val="annotation subject"/>
    <w:basedOn w:val="Kommentartext"/>
    <w:next w:val="Kommentartext"/>
    <w:link w:val="KommentarthemaZchn"/>
    <w:uiPriority w:val="99"/>
    <w:semiHidden/>
    <w:unhideWhenUsed/>
    <w:rsid w:val="002A394B"/>
    <w:rPr>
      <w:b/>
      <w:bCs/>
    </w:rPr>
  </w:style>
  <w:style w:type="character" w:customStyle="1" w:styleId="KommentarthemaZchn">
    <w:name w:val="Kommentarthema Zchn"/>
    <w:basedOn w:val="KommentartextZchn"/>
    <w:link w:val="Kommentarthema"/>
    <w:uiPriority w:val="99"/>
    <w:semiHidden/>
    <w:rsid w:val="002A394B"/>
    <w:rPr>
      <w:b/>
      <w:bCs/>
      <w:sz w:val="20"/>
      <w:szCs w:val="20"/>
    </w:rPr>
  </w:style>
  <w:style w:type="paragraph" w:styleId="Kopfzeile">
    <w:name w:val="header"/>
    <w:basedOn w:val="Standard"/>
    <w:link w:val="KopfzeileZchn"/>
    <w:uiPriority w:val="99"/>
    <w:unhideWhenUsed/>
    <w:rsid w:val="009D0D46"/>
    <w:pPr>
      <w:tabs>
        <w:tab w:val="center" w:pos="4536"/>
        <w:tab w:val="right" w:pos="9072"/>
      </w:tabs>
      <w:spacing w:after="0"/>
    </w:pPr>
  </w:style>
  <w:style w:type="character" w:customStyle="1" w:styleId="KopfzeileZchn">
    <w:name w:val="Kopfzeile Zchn"/>
    <w:basedOn w:val="Absatz-Standardschriftart"/>
    <w:link w:val="Kopfzeile"/>
    <w:uiPriority w:val="99"/>
    <w:rsid w:val="009D0D46"/>
  </w:style>
  <w:style w:type="paragraph" w:styleId="Fuzeile">
    <w:name w:val="footer"/>
    <w:basedOn w:val="Standard"/>
    <w:link w:val="FuzeileZchn"/>
    <w:uiPriority w:val="99"/>
    <w:unhideWhenUsed/>
    <w:rsid w:val="009D0D46"/>
    <w:pPr>
      <w:tabs>
        <w:tab w:val="center" w:pos="4536"/>
        <w:tab w:val="right" w:pos="9072"/>
      </w:tabs>
      <w:spacing w:after="0"/>
    </w:pPr>
  </w:style>
  <w:style w:type="character" w:customStyle="1" w:styleId="FuzeileZchn">
    <w:name w:val="Fußzeile Zchn"/>
    <w:basedOn w:val="Absatz-Standardschriftart"/>
    <w:link w:val="Fuzeile"/>
    <w:uiPriority w:val="99"/>
    <w:rsid w:val="009D0D46"/>
  </w:style>
  <w:style w:type="paragraph" w:customStyle="1" w:styleId="Absatz1">
    <w:name w:val="Absatz 1"/>
    <w:basedOn w:val="Standard"/>
    <w:rsid w:val="0087107E"/>
    <w:pPr>
      <w:tabs>
        <w:tab w:val="num" w:pos="709"/>
      </w:tabs>
      <w:spacing w:before="240" w:after="120" w:line="360" w:lineRule="auto"/>
      <w:ind w:left="709" w:hanging="709"/>
    </w:pPr>
    <w:rPr>
      <w:rFonts w:ascii="Arial" w:eastAsia="Arial" w:hAnsi="Arial" w:cs="Times New Roman"/>
      <w:kern w:val="0"/>
      <w:sz w:val="20"/>
      <w:lang w:eastAsia="de-DE"/>
      <w14:ligatures w14:val="none"/>
    </w:rPr>
  </w:style>
  <w:style w:type="paragraph" w:styleId="Inhaltsverzeichnisberschrift">
    <w:name w:val="TOC Heading"/>
    <w:basedOn w:val="berschrift1"/>
    <w:next w:val="Standard"/>
    <w:uiPriority w:val="39"/>
    <w:unhideWhenUsed/>
    <w:qFormat/>
    <w:rsid w:val="008F13F9"/>
    <w:pPr>
      <w:spacing w:before="240" w:after="0" w:line="259" w:lineRule="auto"/>
      <w:jc w:val="left"/>
      <w:outlineLvl w:val="9"/>
    </w:pPr>
    <w:rPr>
      <w:kern w:val="0"/>
      <w:sz w:val="32"/>
      <w:szCs w:val="32"/>
      <w:lang w:eastAsia="de-DE"/>
      <w14:ligatures w14:val="none"/>
    </w:rPr>
  </w:style>
  <w:style w:type="paragraph" w:styleId="Verzeichnis2">
    <w:name w:val="toc 2"/>
    <w:basedOn w:val="Standard"/>
    <w:next w:val="Standard"/>
    <w:autoRedefine/>
    <w:uiPriority w:val="39"/>
    <w:unhideWhenUsed/>
    <w:rsid w:val="00EA0EA6"/>
    <w:pPr>
      <w:spacing w:after="100"/>
      <w:ind w:left="240"/>
    </w:pPr>
  </w:style>
  <w:style w:type="character" w:styleId="Hyperlink">
    <w:name w:val="Hyperlink"/>
    <w:basedOn w:val="Absatz-Standardschriftart"/>
    <w:uiPriority w:val="99"/>
    <w:unhideWhenUsed/>
    <w:rsid w:val="00EA0EA6"/>
    <w:rPr>
      <w:color w:val="467886" w:themeColor="hyperlink"/>
      <w:u w:val="single"/>
    </w:rPr>
  </w:style>
  <w:style w:type="paragraph" w:styleId="berarbeitung">
    <w:name w:val="Revision"/>
    <w:hidden/>
    <w:uiPriority w:val="99"/>
    <w:semiHidden/>
    <w:rsid w:val="0036767A"/>
    <w:pPr>
      <w:spacing w:after="0" w:line="240" w:lineRule="auto"/>
    </w:pPr>
    <w:rPr>
      <w:rFonts w:ascii="Calibri" w:hAnsi="Calibri"/>
    </w:rPr>
  </w:style>
  <w:style w:type="paragraph" w:styleId="Sprechblasentext">
    <w:name w:val="Balloon Text"/>
    <w:basedOn w:val="Standard"/>
    <w:link w:val="SprechblasentextZchn"/>
    <w:uiPriority w:val="99"/>
    <w:semiHidden/>
    <w:unhideWhenUsed/>
    <w:rsid w:val="00A41FBC"/>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1FBC"/>
    <w:rPr>
      <w:rFonts w:ascii="Segoe UI" w:hAnsi="Segoe UI" w:cs="Segoe UI"/>
      <w:sz w:val="18"/>
      <w:szCs w:val="18"/>
    </w:rPr>
  </w:style>
  <w:style w:type="paragraph" w:customStyle="1" w:styleId="AufzhlungAbsatz2">
    <w:name w:val="Aufzählung Absatz 2"/>
    <w:basedOn w:val="Standard"/>
    <w:qFormat/>
    <w:rsid w:val="001D75BF"/>
    <w:pPr>
      <w:numPr>
        <w:ilvl w:val="2"/>
        <w:numId w:val="27"/>
      </w:numPr>
      <w:spacing w:before="240" w:after="120" w:line="360" w:lineRule="auto"/>
    </w:pPr>
    <w:rPr>
      <w:rFonts w:ascii="Arial" w:eastAsia="Arial" w:hAnsi="Arial" w:cs="Times New Roman"/>
      <w:kern w:val="0"/>
      <w:sz w:val="2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172886">
      <w:bodyDiv w:val="1"/>
      <w:marLeft w:val="0"/>
      <w:marRight w:val="0"/>
      <w:marTop w:val="0"/>
      <w:marBottom w:val="0"/>
      <w:divBdr>
        <w:top w:val="none" w:sz="0" w:space="0" w:color="auto"/>
        <w:left w:val="none" w:sz="0" w:space="0" w:color="auto"/>
        <w:bottom w:val="none" w:sz="0" w:space="0" w:color="auto"/>
        <w:right w:val="none" w:sz="0" w:space="0" w:color="auto"/>
      </w:divBdr>
    </w:div>
    <w:div w:id="227696421">
      <w:bodyDiv w:val="1"/>
      <w:marLeft w:val="0"/>
      <w:marRight w:val="0"/>
      <w:marTop w:val="0"/>
      <w:marBottom w:val="0"/>
      <w:divBdr>
        <w:top w:val="none" w:sz="0" w:space="0" w:color="auto"/>
        <w:left w:val="none" w:sz="0" w:space="0" w:color="auto"/>
        <w:bottom w:val="none" w:sz="0" w:space="0" w:color="auto"/>
        <w:right w:val="none" w:sz="0" w:space="0" w:color="auto"/>
      </w:divBdr>
    </w:div>
    <w:div w:id="399404827">
      <w:bodyDiv w:val="1"/>
      <w:marLeft w:val="0"/>
      <w:marRight w:val="0"/>
      <w:marTop w:val="0"/>
      <w:marBottom w:val="0"/>
      <w:divBdr>
        <w:top w:val="none" w:sz="0" w:space="0" w:color="auto"/>
        <w:left w:val="none" w:sz="0" w:space="0" w:color="auto"/>
        <w:bottom w:val="none" w:sz="0" w:space="0" w:color="auto"/>
        <w:right w:val="none" w:sz="0" w:space="0" w:color="auto"/>
      </w:divBdr>
    </w:div>
    <w:div w:id="452748861">
      <w:bodyDiv w:val="1"/>
      <w:marLeft w:val="0"/>
      <w:marRight w:val="0"/>
      <w:marTop w:val="0"/>
      <w:marBottom w:val="0"/>
      <w:divBdr>
        <w:top w:val="none" w:sz="0" w:space="0" w:color="auto"/>
        <w:left w:val="none" w:sz="0" w:space="0" w:color="auto"/>
        <w:bottom w:val="none" w:sz="0" w:space="0" w:color="auto"/>
        <w:right w:val="none" w:sz="0" w:space="0" w:color="auto"/>
      </w:divBdr>
    </w:div>
    <w:div w:id="570851313">
      <w:bodyDiv w:val="1"/>
      <w:marLeft w:val="0"/>
      <w:marRight w:val="0"/>
      <w:marTop w:val="0"/>
      <w:marBottom w:val="0"/>
      <w:divBdr>
        <w:top w:val="none" w:sz="0" w:space="0" w:color="auto"/>
        <w:left w:val="none" w:sz="0" w:space="0" w:color="auto"/>
        <w:bottom w:val="none" w:sz="0" w:space="0" w:color="auto"/>
        <w:right w:val="none" w:sz="0" w:space="0" w:color="auto"/>
      </w:divBdr>
    </w:div>
    <w:div w:id="676467508">
      <w:bodyDiv w:val="1"/>
      <w:marLeft w:val="0"/>
      <w:marRight w:val="0"/>
      <w:marTop w:val="0"/>
      <w:marBottom w:val="0"/>
      <w:divBdr>
        <w:top w:val="none" w:sz="0" w:space="0" w:color="auto"/>
        <w:left w:val="none" w:sz="0" w:space="0" w:color="auto"/>
        <w:bottom w:val="none" w:sz="0" w:space="0" w:color="auto"/>
        <w:right w:val="none" w:sz="0" w:space="0" w:color="auto"/>
      </w:divBdr>
    </w:div>
    <w:div w:id="727536924">
      <w:bodyDiv w:val="1"/>
      <w:marLeft w:val="0"/>
      <w:marRight w:val="0"/>
      <w:marTop w:val="0"/>
      <w:marBottom w:val="0"/>
      <w:divBdr>
        <w:top w:val="none" w:sz="0" w:space="0" w:color="auto"/>
        <w:left w:val="none" w:sz="0" w:space="0" w:color="auto"/>
        <w:bottom w:val="none" w:sz="0" w:space="0" w:color="auto"/>
        <w:right w:val="none" w:sz="0" w:space="0" w:color="auto"/>
      </w:divBdr>
      <w:divsChild>
        <w:div w:id="2131852164">
          <w:marLeft w:val="0"/>
          <w:marRight w:val="0"/>
          <w:marTop w:val="0"/>
          <w:marBottom w:val="0"/>
          <w:divBdr>
            <w:top w:val="none" w:sz="0" w:space="0" w:color="auto"/>
            <w:left w:val="none" w:sz="0" w:space="0" w:color="auto"/>
            <w:bottom w:val="none" w:sz="0" w:space="0" w:color="auto"/>
            <w:right w:val="none" w:sz="0" w:space="0" w:color="auto"/>
          </w:divBdr>
        </w:div>
        <w:div w:id="588080604">
          <w:marLeft w:val="0"/>
          <w:marRight w:val="0"/>
          <w:marTop w:val="0"/>
          <w:marBottom w:val="0"/>
          <w:divBdr>
            <w:top w:val="none" w:sz="0" w:space="0" w:color="auto"/>
            <w:left w:val="none" w:sz="0" w:space="0" w:color="auto"/>
            <w:bottom w:val="none" w:sz="0" w:space="0" w:color="auto"/>
            <w:right w:val="none" w:sz="0" w:space="0" w:color="auto"/>
          </w:divBdr>
        </w:div>
        <w:div w:id="1385594181">
          <w:marLeft w:val="0"/>
          <w:marRight w:val="0"/>
          <w:marTop w:val="0"/>
          <w:marBottom w:val="0"/>
          <w:divBdr>
            <w:top w:val="none" w:sz="0" w:space="0" w:color="auto"/>
            <w:left w:val="none" w:sz="0" w:space="0" w:color="auto"/>
            <w:bottom w:val="none" w:sz="0" w:space="0" w:color="auto"/>
            <w:right w:val="none" w:sz="0" w:space="0" w:color="auto"/>
          </w:divBdr>
        </w:div>
        <w:div w:id="2141192423">
          <w:marLeft w:val="0"/>
          <w:marRight w:val="0"/>
          <w:marTop w:val="0"/>
          <w:marBottom w:val="0"/>
          <w:divBdr>
            <w:top w:val="none" w:sz="0" w:space="0" w:color="auto"/>
            <w:left w:val="none" w:sz="0" w:space="0" w:color="auto"/>
            <w:bottom w:val="none" w:sz="0" w:space="0" w:color="auto"/>
            <w:right w:val="none" w:sz="0" w:space="0" w:color="auto"/>
          </w:divBdr>
        </w:div>
        <w:div w:id="674891119">
          <w:marLeft w:val="0"/>
          <w:marRight w:val="0"/>
          <w:marTop w:val="0"/>
          <w:marBottom w:val="0"/>
          <w:divBdr>
            <w:top w:val="none" w:sz="0" w:space="0" w:color="auto"/>
            <w:left w:val="none" w:sz="0" w:space="0" w:color="auto"/>
            <w:bottom w:val="none" w:sz="0" w:space="0" w:color="auto"/>
            <w:right w:val="none" w:sz="0" w:space="0" w:color="auto"/>
          </w:divBdr>
        </w:div>
        <w:div w:id="247733191">
          <w:marLeft w:val="0"/>
          <w:marRight w:val="0"/>
          <w:marTop w:val="0"/>
          <w:marBottom w:val="0"/>
          <w:divBdr>
            <w:top w:val="none" w:sz="0" w:space="0" w:color="auto"/>
            <w:left w:val="none" w:sz="0" w:space="0" w:color="auto"/>
            <w:bottom w:val="none" w:sz="0" w:space="0" w:color="auto"/>
            <w:right w:val="none" w:sz="0" w:space="0" w:color="auto"/>
          </w:divBdr>
        </w:div>
      </w:divsChild>
    </w:div>
    <w:div w:id="811797252">
      <w:bodyDiv w:val="1"/>
      <w:marLeft w:val="0"/>
      <w:marRight w:val="0"/>
      <w:marTop w:val="0"/>
      <w:marBottom w:val="0"/>
      <w:divBdr>
        <w:top w:val="none" w:sz="0" w:space="0" w:color="auto"/>
        <w:left w:val="none" w:sz="0" w:space="0" w:color="auto"/>
        <w:bottom w:val="none" w:sz="0" w:space="0" w:color="auto"/>
        <w:right w:val="none" w:sz="0" w:space="0" w:color="auto"/>
      </w:divBdr>
    </w:div>
    <w:div w:id="813135662">
      <w:bodyDiv w:val="1"/>
      <w:marLeft w:val="0"/>
      <w:marRight w:val="0"/>
      <w:marTop w:val="0"/>
      <w:marBottom w:val="0"/>
      <w:divBdr>
        <w:top w:val="none" w:sz="0" w:space="0" w:color="auto"/>
        <w:left w:val="none" w:sz="0" w:space="0" w:color="auto"/>
        <w:bottom w:val="none" w:sz="0" w:space="0" w:color="auto"/>
        <w:right w:val="none" w:sz="0" w:space="0" w:color="auto"/>
      </w:divBdr>
    </w:div>
    <w:div w:id="877936021">
      <w:bodyDiv w:val="1"/>
      <w:marLeft w:val="0"/>
      <w:marRight w:val="0"/>
      <w:marTop w:val="0"/>
      <w:marBottom w:val="0"/>
      <w:divBdr>
        <w:top w:val="none" w:sz="0" w:space="0" w:color="auto"/>
        <w:left w:val="none" w:sz="0" w:space="0" w:color="auto"/>
        <w:bottom w:val="none" w:sz="0" w:space="0" w:color="auto"/>
        <w:right w:val="none" w:sz="0" w:space="0" w:color="auto"/>
      </w:divBdr>
    </w:div>
    <w:div w:id="1605073992">
      <w:bodyDiv w:val="1"/>
      <w:marLeft w:val="0"/>
      <w:marRight w:val="0"/>
      <w:marTop w:val="0"/>
      <w:marBottom w:val="0"/>
      <w:divBdr>
        <w:top w:val="none" w:sz="0" w:space="0" w:color="auto"/>
        <w:left w:val="none" w:sz="0" w:space="0" w:color="auto"/>
        <w:bottom w:val="none" w:sz="0" w:space="0" w:color="auto"/>
        <w:right w:val="none" w:sz="0" w:space="0" w:color="auto"/>
      </w:divBdr>
    </w:div>
    <w:div w:id="1807552901">
      <w:bodyDiv w:val="1"/>
      <w:marLeft w:val="0"/>
      <w:marRight w:val="0"/>
      <w:marTop w:val="0"/>
      <w:marBottom w:val="0"/>
      <w:divBdr>
        <w:top w:val="none" w:sz="0" w:space="0" w:color="auto"/>
        <w:left w:val="none" w:sz="0" w:space="0" w:color="auto"/>
        <w:bottom w:val="none" w:sz="0" w:space="0" w:color="auto"/>
        <w:right w:val="none" w:sz="0" w:space="0" w:color="auto"/>
      </w:divBdr>
    </w:div>
    <w:div w:id="1947497256">
      <w:bodyDiv w:val="1"/>
      <w:marLeft w:val="0"/>
      <w:marRight w:val="0"/>
      <w:marTop w:val="0"/>
      <w:marBottom w:val="0"/>
      <w:divBdr>
        <w:top w:val="none" w:sz="0" w:space="0" w:color="auto"/>
        <w:left w:val="none" w:sz="0" w:space="0" w:color="auto"/>
        <w:bottom w:val="none" w:sz="0" w:space="0" w:color="auto"/>
        <w:right w:val="none" w:sz="0" w:space="0" w:color="auto"/>
      </w:divBdr>
    </w:div>
    <w:div w:id="1960918379">
      <w:bodyDiv w:val="1"/>
      <w:marLeft w:val="0"/>
      <w:marRight w:val="0"/>
      <w:marTop w:val="0"/>
      <w:marBottom w:val="0"/>
      <w:divBdr>
        <w:top w:val="none" w:sz="0" w:space="0" w:color="auto"/>
        <w:left w:val="none" w:sz="0" w:space="0" w:color="auto"/>
        <w:bottom w:val="none" w:sz="0" w:space="0" w:color="auto"/>
        <w:right w:val="none" w:sz="0" w:space="0" w:color="auto"/>
      </w:divBdr>
      <w:divsChild>
        <w:div w:id="2012026637">
          <w:marLeft w:val="0"/>
          <w:marRight w:val="0"/>
          <w:marTop w:val="0"/>
          <w:marBottom w:val="0"/>
          <w:divBdr>
            <w:top w:val="none" w:sz="0" w:space="0" w:color="auto"/>
            <w:left w:val="none" w:sz="0" w:space="0" w:color="auto"/>
            <w:bottom w:val="none" w:sz="0" w:space="0" w:color="auto"/>
            <w:right w:val="none" w:sz="0" w:space="0" w:color="auto"/>
          </w:divBdr>
        </w:div>
        <w:div w:id="1453790920">
          <w:marLeft w:val="0"/>
          <w:marRight w:val="0"/>
          <w:marTop w:val="0"/>
          <w:marBottom w:val="0"/>
          <w:divBdr>
            <w:top w:val="none" w:sz="0" w:space="0" w:color="auto"/>
            <w:left w:val="none" w:sz="0" w:space="0" w:color="auto"/>
            <w:bottom w:val="none" w:sz="0" w:space="0" w:color="auto"/>
            <w:right w:val="none" w:sz="0" w:space="0" w:color="auto"/>
          </w:divBdr>
        </w:div>
        <w:div w:id="2140612779">
          <w:marLeft w:val="0"/>
          <w:marRight w:val="0"/>
          <w:marTop w:val="0"/>
          <w:marBottom w:val="0"/>
          <w:divBdr>
            <w:top w:val="none" w:sz="0" w:space="0" w:color="auto"/>
            <w:left w:val="none" w:sz="0" w:space="0" w:color="auto"/>
            <w:bottom w:val="none" w:sz="0" w:space="0" w:color="auto"/>
            <w:right w:val="none" w:sz="0" w:space="0" w:color="auto"/>
          </w:divBdr>
        </w:div>
        <w:div w:id="940648006">
          <w:marLeft w:val="0"/>
          <w:marRight w:val="0"/>
          <w:marTop w:val="0"/>
          <w:marBottom w:val="0"/>
          <w:divBdr>
            <w:top w:val="none" w:sz="0" w:space="0" w:color="auto"/>
            <w:left w:val="none" w:sz="0" w:space="0" w:color="auto"/>
            <w:bottom w:val="none" w:sz="0" w:space="0" w:color="auto"/>
            <w:right w:val="none" w:sz="0" w:space="0" w:color="auto"/>
          </w:divBdr>
        </w:div>
        <w:div w:id="1629703573">
          <w:marLeft w:val="0"/>
          <w:marRight w:val="0"/>
          <w:marTop w:val="0"/>
          <w:marBottom w:val="0"/>
          <w:divBdr>
            <w:top w:val="none" w:sz="0" w:space="0" w:color="auto"/>
            <w:left w:val="none" w:sz="0" w:space="0" w:color="auto"/>
            <w:bottom w:val="none" w:sz="0" w:space="0" w:color="auto"/>
            <w:right w:val="none" w:sz="0" w:space="0" w:color="auto"/>
          </w:divBdr>
        </w:div>
        <w:div w:id="17852987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ABCAF2089AA4A4CA21E859682D6C00B" ma:contentTypeVersion="1" ma:contentTypeDescription="Ein neues Dokument erstellen." ma:contentTypeScope="" ma:versionID="06885ba90995244e09a906c604bd9846">
  <xsd:schema xmlns:xsd="http://www.w3.org/2001/XMLSchema" xmlns:xs="http://www.w3.org/2001/XMLSchema" xmlns:p="http://schemas.microsoft.com/office/2006/metadata/properties" xmlns:ns3="435f2bf7-36f1-45cb-a31f-ba6dd74aa140" targetNamespace="http://schemas.microsoft.com/office/2006/metadata/properties" ma:root="true" ma:fieldsID="fd5546c02db99ab6146ed8240ac3b2cc" ns3:_="">
    <xsd:import namespace="435f2bf7-36f1-45cb-a31f-ba6dd74aa140"/>
    <xsd:element name="properties">
      <xsd:complexType>
        <xsd:sequence>
          <xsd:element name="documentManagement">
            <xsd:complexType>
              <xsd:all>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5f2bf7-36f1-45cb-a31f-ba6dd74aa140"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999929 xmlns="http://www.datev.de/BSOffice/999929">38967e9b-b84d-4f01-8ad2-8b11867b19cf</BSO999929>
</file>

<file path=customXml/itemProps1.xml><?xml version="1.0" encoding="utf-8"?>
<ds:datastoreItem xmlns:ds="http://schemas.openxmlformats.org/officeDocument/2006/customXml" ds:itemID="{40C6D3FF-6075-47D4-AF9D-4CF5D437DBE6}">
  <ds:schemaRefs>
    <ds:schemaRef ds:uri="http://schemas.openxmlformats.org/officeDocument/2006/bibliography"/>
  </ds:schemaRefs>
</ds:datastoreItem>
</file>

<file path=customXml/itemProps2.xml><?xml version="1.0" encoding="utf-8"?>
<ds:datastoreItem xmlns:ds="http://schemas.openxmlformats.org/officeDocument/2006/customXml" ds:itemID="{8AA15C34-3BE0-43DE-A5DD-E9999CDAAFB5}">
  <ds:schemaRefs>
    <ds:schemaRef ds:uri="http://schemas.microsoft.com/sharepoint/v3/contenttype/forms"/>
  </ds:schemaRefs>
</ds:datastoreItem>
</file>

<file path=customXml/itemProps3.xml><?xml version="1.0" encoding="utf-8"?>
<ds:datastoreItem xmlns:ds="http://schemas.openxmlformats.org/officeDocument/2006/customXml" ds:itemID="{925B8806-D301-41DF-9AE3-475DA70F8D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5f2bf7-36f1-45cb-a31f-ba6dd74aa1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2D03AC-4B31-410B-93B9-3B3B4A81C309}">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81446136-ED79-4EE3-A29E-A1B6C4F3AA9E}">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8706</Words>
  <Characters>54854</Characters>
  <Application>Microsoft Office Word</Application>
  <DocSecurity>0</DocSecurity>
  <Lines>457</Lines>
  <Paragraphs>126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63434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Lang, Julia [Muth &amp; Partner mbB]</dc:creator>
  <cp:keywords/>
  <dc:description/>
  <cp:lastModifiedBy>Popp, Alena [Muth &amp; Partner mbB]</cp:lastModifiedBy>
  <cp:revision>5</cp:revision>
  <cp:lastPrinted>2025-07-17T09:44:00Z</cp:lastPrinted>
  <dcterms:created xsi:type="dcterms:W3CDTF">2026-06-10T07:34:00Z</dcterms:created>
  <dcterms:modified xsi:type="dcterms:W3CDTF">2026-06-10T07:48:00Z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0x0101007ABCAF2089AA4A4CA21E859682D6C00B</vt:lpwstr>
  </property>
  <property fmtid="{D5CDD505-2E9C-101B-9397-08002B2CF9AE}" pid="3" name="DATEV-DMS_MANDANT_NR">
    <vt:lpwstr>028282-2024/001:00</vt:lpwstr>
  </property>
  <property fmtid="{D5CDD505-2E9C-101B-9397-08002B2CF9AE}" pid="4" name="DATEV-DMS_MANDANT_BEZ">
    <vt:lpwstr>Landeshauptstadt Erfurt - Beratung Vergabe Ladesäulen</vt:lpwstr>
  </property>
  <property fmtid="{D5CDD505-2E9C-101B-9397-08002B2CF9AE}" pid="5" name="DATEV-DMS_DOKU_NR">
    <vt:lpwstr>2283142</vt:lpwstr>
  </property>
  <property fmtid="{D5CDD505-2E9C-101B-9397-08002B2CF9AE}" pid="6" name="DATEV-DMS_BETREFF">
    <vt:lpwstr>ENTWURF Konzessionsvertrag-Ladesäuleninfrastruktur_10.06.2026</vt:lpwstr>
  </property>
</Properties>
</file>